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E80BC">
      <w:pPr>
        <w:tabs>
          <w:tab w:val="left" w:pos="1469"/>
        </w:tabs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ab/>
      </w:r>
    </w:p>
    <w:p w14:paraId="30FB9D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公文小标宋" w:cs="方正公文小标宋"/>
          <w:b w:val="0"/>
          <w:bCs w:val="0"/>
          <w:sz w:val="44"/>
          <w:szCs w:val="44"/>
          <w:lang w:val="en-US" w:eastAsia="zh-CN"/>
        </w:rPr>
      </w:pPr>
    </w:p>
    <w:p w14:paraId="69E8D4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决赛评审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标准</w:t>
      </w:r>
    </w:p>
    <w:p w14:paraId="370D90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643D0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一、赛题1、2、3、5、6评审标准</w:t>
      </w:r>
    </w:p>
    <w:tbl>
      <w:tblPr>
        <w:tblStyle w:val="4"/>
        <w:tblpPr w:leftFromText="180" w:rightFromText="180" w:vertAnchor="text" w:horzAnchor="page" w:tblpX="1875" w:tblpY="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5349"/>
        <w:gridCol w:w="1609"/>
      </w:tblGrid>
      <w:tr w14:paraId="6E7FD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0" w:hRule="atLeast"/>
        </w:trPr>
        <w:tc>
          <w:tcPr>
            <w:tcW w:w="1564" w:type="dxa"/>
            <w:vAlign w:val="center"/>
          </w:tcPr>
          <w:p w14:paraId="76947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指标</w:t>
            </w:r>
          </w:p>
        </w:tc>
        <w:tc>
          <w:tcPr>
            <w:tcW w:w="5349" w:type="dxa"/>
            <w:vAlign w:val="center"/>
          </w:tcPr>
          <w:p w14:paraId="2B0A4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说明</w:t>
            </w:r>
          </w:p>
        </w:tc>
        <w:tc>
          <w:tcPr>
            <w:tcW w:w="1609" w:type="dxa"/>
            <w:vAlign w:val="center"/>
          </w:tcPr>
          <w:p w14:paraId="374F58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分值</w:t>
            </w:r>
          </w:p>
        </w:tc>
      </w:tr>
      <w:tr w14:paraId="1E271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3" w:hRule="exact"/>
        </w:trPr>
        <w:tc>
          <w:tcPr>
            <w:tcW w:w="1564" w:type="dxa"/>
            <w:vAlign w:val="center"/>
          </w:tcPr>
          <w:p w14:paraId="4132F6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文化内涵</w:t>
            </w:r>
          </w:p>
        </w:tc>
        <w:tc>
          <w:tcPr>
            <w:tcW w:w="5349" w:type="dxa"/>
            <w:tcBorders/>
            <w:vAlign w:val="center"/>
          </w:tcPr>
          <w:p w14:paraId="72CCBB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  <w:t>符合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  <w:t>文化两创”主题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  <w:t>，深入挖掘中华优秀传统文化的丰富内涵，阐发中华优秀传统文化的时代价值。</w:t>
            </w:r>
          </w:p>
        </w:tc>
        <w:tc>
          <w:tcPr>
            <w:tcW w:w="1609" w:type="dxa"/>
            <w:vAlign w:val="center"/>
          </w:tcPr>
          <w:p w14:paraId="65E12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30分</w:t>
            </w:r>
          </w:p>
        </w:tc>
      </w:tr>
      <w:tr w14:paraId="328C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0" w:hRule="atLeast"/>
        </w:trPr>
        <w:tc>
          <w:tcPr>
            <w:tcW w:w="1564" w:type="dxa"/>
            <w:vAlign w:val="center"/>
          </w:tcPr>
          <w:p w14:paraId="3E0AF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创造创新</w:t>
            </w:r>
          </w:p>
        </w:tc>
        <w:tc>
          <w:tcPr>
            <w:tcW w:w="5349" w:type="dxa"/>
            <w:tcBorders/>
            <w:vAlign w:val="center"/>
          </w:tcPr>
          <w:p w14:paraId="2DA5C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  <w:t>融入时代精神，结合现代元素，以新的观念、手段、技术、表现形式，努力实现对中华优秀传统文化的创造性转化、创新性发展。</w:t>
            </w:r>
          </w:p>
        </w:tc>
        <w:tc>
          <w:tcPr>
            <w:tcW w:w="1609" w:type="dxa"/>
            <w:vAlign w:val="center"/>
          </w:tcPr>
          <w:p w14:paraId="314A2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20分</w:t>
            </w:r>
          </w:p>
        </w:tc>
      </w:tr>
      <w:tr w14:paraId="4F6D6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5" w:hRule="atLeast"/>
        </w:trPr>
        <w:tc>
          <w:tcPr>
            <w:tcW w:w="1564" w:type="dxa"/>
            <w:vAlign w:val="center"/>
          </w:tcPr>
          <w:p w14:paraId="705DD2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应用价值</w:t>
            </w:r>
          </w:p>
        </w:tc>
        <w:tc>
          <w:tcPr>
            <w:tcW w:w="5349" w:type="dxa"/>
            <w:vAlign w:val="center"/>
          </w:tcPr>
          <w:p w14:paraId="180DBB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en-US"/>
              </w:rPr>
              <w:t>对接国家重大发展战略，注重产学研融合，发挥先进文化的传播功能，创造社会效益。</w:t>
            </w:r>
          </w:p>
        </w:tc>
        <w:tc>
          <w:tcPr>
            <w:tcW w:w="1609" w:type="dxa"/>
            <w:vAlign w:val="center"/>
          </w:tcPr>
          <w:p w14:paraId="244BC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20分</w:t>
            </w:r>
          </w:p>
        </w:tc>
      </w:tr>
      <w:tr w14:paraId="04BE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</w:trPr>
        <w:tc>
          <w:tcPr>
            <w:tcW w:w="1564" w:type="dxa"/>
            <w:shd w:val="clear" w:color="auto" w:fill="auto"/>
            <w:vAlign w:val="center"/>
          </w:tcPr>
          <w:p w14:paraId="4C094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作品形式</w:t>
            </w:r>
          </w:p>
        </w:tc>
        <w:tc>
          <w:tcPr>
            <w:tcW w:w="5349" w:type="dxa"/>
            <w:shd w:val="clear" w:color="auto" w:fill="auto"/>
            <w:vAlign w:val="center"/>
          </w:tcPr>
          <w:p w14:paraId="21803A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作品的完整性、艺术性、功能性、整体工作量等。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699EB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15分</w:t>
            </w:r>
          </w:p>
        </w:tc>
      </w:tr>
      <w:tr w14:paraId="52336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</w:trPr>
        <w:tc>
          <w:tcPr>
            <w:tcW w:w="1564" w:type="dxa"/>
            <w:shd w:val="clear" w:color="auto" w:fill="auto"/>
            <w:vAlign w:val="center"/>
          </w:tcPr>
          <w:p w14:paraId="162C55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展示效果</w:t>
            </w:r>
          </w:p>
        </w:tc>
        <w:tc>
          <w:tcPr>
            <w:tcW w:w="5349" w:type="dxa"/>
            <w:shd w:val="clear" w:color="auto" w:fill="auto"/>
            <w:vAlign w:val="center"/>
          </w:tcPr>
          <w:p w14:paraId="160347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作品展示效果，现场答辩是否重点突出、逻辑清晰、论述充分。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1859F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15分</w:t>
            </w:r>
          </w:p>
        </w:tc>
      </w:tr>
      <w:tr w14:paraId="3DFA0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</w:trPr>
        <w:tc>
          <w:tcPr>
            <w:tcW w:w="1564" w:type="dxa"/>
            <w:shd w:val="clear" w:color="auto" w:fill="auto"/>
            <w:vAlign w:val="center"/>
          </w:tcPr>
          <w:p w14:paraId="5F16F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总分</w:t>
            </w:r>
          </w:p>
        </w:tc>
        <w:tc>
          <w:tcPr>
            <w:tcW w:w="5349" w:type="dxa"/>
            <w:shd w:val="clear" w:color="auto" w:fill="auto"/>
            <w:vAlign w:val="center"/>
          </w:tcPr>
          <w:p w14:paraId="63EAF3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1A560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100分</w:t>
            </w:r>
          </w:p>
        </w:tc>
      </w:tr>
    </w:tbl>
    <w:p w14:paraId="15C16E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altName w:val="汉仪书宋二KW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F0E65"/>
    <w:rsid w:val="084F0E65"/>
    <w:rsid w:val="63FA794F"/>
    <w:rsid w:val="D74DF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basedOn w:val="3"/>
    <w:unhideWhenUsed/>
    <w:qFormat/>
    <w:uiPriority w:val="0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2026-05-16T13:01:00Z</dcterms:created>
  <dc:creator>微信用户</dc:creator>
  <cp:lastModifiedBy>。</cp:lastModifiedBy>
  <dcterms:modified xsi:type="dcterms:W3CDTF">2026-05-28T10:42:41Z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1529E1C58F85B996A1AB176AE22E03F7_43</vt:lpwstr>
  </property>
</Properties>
</file>