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Fonts w:hint="eastAsia" w:ascii="宋体" w:hAnsi="宋体" w:eastAsia="宋体" w:cs="宋体"/>
          <w:bCs/>
          <w:kern w:val="44"/>
          <w:sz w:val="32"/>
          <w:szCs w:val="32"/>
        </w:rPr>
        <w:t>附件1：经济学院第十三届体育节男子五人篮球赛计分办法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60"/>
        <w:textAlignment w:val="auto"/>
        <w:outlineLvl w:val="9"/>
        <w:rPr>
          <w:rFonts w:hint="eastAsia" w:ascii="宋体" w:hAnsi="宋体" w:eastAsia="宋体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一、竞赛时间：2016年3月12日至3月30日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二、竞赛地点：旗山校区东区篮球场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三、参加对象：经济学院2013、2014、2015级本科学生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四、参赛方法：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1、以班级为单位，每班限报一支队伍；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2、每队队员不得超过12人；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3、各队需统一服装；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五、比赛流程：比赛分三轮进行（共15支队伍，分为4组：甲组、乙组、丙组、丁组。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1、第一轮：淘汰制。选出7支种子队，同时抽签选出一支队伍直接晋级第二轮。种子队在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此轮中不相遇，即种子队对阵非种子队。最后选出小组胜者两只队伍出线，其余淘汰。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第二轮：积分赛。由第一轮中甲、乙两组的出线队伍组成上半区，第一轮中丙、丁两组的出线队伍组成下半区。上下半区分别循环打积分赛，决出上下半区的名次。胜一场得3分，负一场得1分，弃权得0分。如遇两队或两队以上的队伍积分相同，则采用以下方法决定名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计算T值：T值=X（总得分）/Y（总失分），T值最高者，名次列前。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第三轮：由上半区第一名对战下半区第一名，决出冠亚军；由上半区第二名对战下半区第二名，决出三、四名；由上半区第三名对战下半区第三名，决出五、六名；由上半区第四名对战下半区第四名，决出七、八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六、相关说明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1、比赛分四节进行，上半时分两节（每节可暂停一次）；下半时分两节（每节可暂停两次），每节10分钟，除比赛最后3分钟为实时外其余均为虚时（除暂停外，违例、犯规均不停表）。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2、篮球联赛按名次得分并计入到本届体育节总分。第一至八名分别按照24、21、19、17、15、13、11、9计分。未进第二轮的班级均按6计分。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3、各队后勤自理，并组织好啦啦队，体现良好的班级精神风貌。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4、比赛提早占好场地，并负责好记分裁判用的桌椅，以保证比赛所需的条件，由体育部完成。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5、各队队员必须提前15分钟到达比赛场地，做好赛前准备工作。每场比赛准时开始，迟到5分钟做弃权处理。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6、如遇雨天等影响比赛进行的因素，比赛日期另行通知。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</w:t>
      </w:r>
      <w:r>
        <w:rPr>
          <w:rFonts w:hint="eastAsia" w:ascii="宋体" w:hAnsi="宋体" w:eastAsia="宋体" w:cs="宋体"/>
          <w:sz w:val="32"/>
          <w:szCs w:val="32"/>
        </w:rPr>
        <w:t>比赛中应服从裁判，以裁判员的判罚为最终判决。若场上选手有严重影响比赛秩序行为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如辱骂裁判或队员者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或打架斗殴者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视情节轻重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由裁判决定判罚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如果严重影响比赛进行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可由裁判决定是否取消其全队参赛资格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情况特别严重的移交</w:t>
      </w:r>
      <w:r>
        <w:rPr>
          <w:rFonts w:hint="eastAsia" w:ascii="宋体" w:hAnsi="宋体" w:eastAsia="宋体" w:cs="宋体"/>
          <w:sz w:val="32"/>
          <w:szCs w:val="32"/>
        </w:rPr>
        <w:t>学院或</w:t>
      </w:r>
      <w:r>
        <w:rPr>
          <w:rFonts w:hint="eastAsia" w:ascii="宋体" w:hAnsi="宋体" w:eastAsia="宋体" w:cs="宋体"/>
          <w:sz w:val="32"/>
          <w:szCs w:val="32"/>
        </w:rPr>
        <w:t>学校处理。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8、合并的班级，篮球赛所得的分数，分别计入各班的体育节总分。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910"/>
    <w:rsid w:val="007F7711"/>
    <w:rsid w:val="00AC6910"/>
    <w:rsid w:val="428A2D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0</TotalTime>
  <ScaleCrop>false</ScaleCrop>
  <LinksUpToDate>false</LinksUpToDate>
  <CharactersWithSpaces>998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2016-04-09T12:47:00Z</dcterms:created>
  <dc:creator>dell-pc</dc:creator>
  <cp:lastModifiedBy>Administrator</cp:lastModifiedBy>
  <dcterms:modified xsi:type="dcterms:W3CDTF">2016-04-11T06:25:17Z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