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lang w:val="en-US" w:eastAsia="zh-CN"/>
        </w:rPr>
      </w:pPr>
      <w:r>
        <w:rPr>
          <w:rFonts w:hint="eastAsia"/>
        </w:rPr>
        <w:t>附件</w:t>
      </w:r>
      <w:r>
        <w:rPr>
          <w:rFonts w:hint="eastAsia"/>
          <w:lang w:val="en-US" w:eastAsia="zh-CN"/>
        </w:rPr>
        <w:t>1：</w:t>
      </w:r>
    </w:p>
    <w:p>
      <w:pPr>
        <w:spacing w:line="560" w:lineRule="exact"/>
        <w:jc w:val="center"/>
        <w:rPr>
          <w:rFonts w:ascii="黑体" w:hAnsi="黑体" w:eastAsia="黑体"/>
          <w:b/>
          <w:bCs/>
          <w:color w:val="auto"/>
          <w:sz w:val="44"/>
          <w:szCs w:val="44"/>
        </w:rPr>
      </w:pPr>
      <w:r>
        <w:rPr>
          <w:rFonts w:hint="eastAsia" w:ascii="黑体" w:hAnsi="黑体" w:eastAsia="黑体" w:cs="黑体"/>
          <w:b/>
          <w:bCs/>
          <w:color w:val="auto"/>
          <w:sz w:val="44"/>
          <w:szCs w:val="44"/>
        </w:rPr>
        <w:t>福建师范大学经济学院</w:t>
      </w:r>
    </w:p>
    <w:p>
      <w:pPr>
        <w:spacing w:line="560" w:lineRule="exact"/>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学生综合素质测评评分实施细则</w:t>
      </w:r>
    </w:p>
    <w:p>
      <w:pPr>
        <w:spacing w:line="560" w:lineRule="exact"/>
        <w:jc w:val="center"/>
        <w:rPr>
          <w:rFonts w:ascii="仿宋" w:hAnsi="仿宋" w:eastAsia="仿宋" w:cs="仿宋"/>
          <w:color w:val="auto"/>
          <w:sz w:val="32"/>
          <w:szCs w:val="32"/>
        </w:rPr>
      </w:pP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根据关于印发《福建师范大学学生综合素质测评规定》的通知（师委学工[</w:t>
      </w:r>
      <w:r>
        <w:rPr>
          <w:rFonts w:ascii="仿宋" w:hAnsi="仿宋" w:eastAsia="仿宋" w:cs="仿宋"/>
          <w:color w:val="auto"/>
          <w:sz w:val="32"/>
          <w:szCs w:val="32"/>
        </w:rPr>
        <w:t>2022]5</w:t>
      </w:r>
      <w:r>
        <w:rPr>
          <w:rFonts w:hint="eastAsia" w:ascii="仿宋" w:hAnsi="仿宋" w:eastAsia="仿宋" w:cs="仿宋"/>
          <w:color w:val="auto"/>
          <w:sz w:val="32"/>
          <w:szCs w:val="32"/>
        </w:rPr>
        <w:t>号）精神，结合学院实际，制定本实施细则。</w:t>
      </w:r>
    </w:p>
    <w:p>
      <w:pPr>
        <w:spacing w:line="560" w:lineRule="exact"/>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一、德育测评</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德育测评分</w:t>
      </w:r>
      <w:r>
        <w:rPr>
          <w:rFonts w:ascii="仿宋" w:hAnsi="仿宋" w:eastAsia="仿宋" w:cs="仿宋"/>
          <w:color w:val="auto"/>
          <w:sz w:val="32"/>
          <w:szCs w:val="32"/>
        </w:rPr>
        <w:t>=基础分+奖励分+扣分，具体如下：</w:t>
      </w:r>
    </w:p>
    <w:p>
      <w:pPr>
        <w:spacing w:line="56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（一）基础分评定标准：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德育测评分的基础分满分为80</w:t>
      </w:r>
      <w:r>
        <w:rPr>
          <w:rFonts w:ascii="仿宋" w:hAnsi="仿宋" w:eastAsia="仿宋" w:cs="仿宋"/>
          <w:color w:val="auto"/>
          <w:sz w:val="32"/>
          <w:szCs w:val="32"/>
        </w:rPr>
        <w:t>分。着眼于学生政治素质、道德品质、法治意识、行为习惯养成和社会责任担当等方面的综合表现，</w:t>
      </w:r>
      <w:r>
        <w:rPr>
          <w:rFonts w:hint="eastAsia" w:ascii="仿宋" w:hAnsi="仿宋" w:eastAsia="仿宋" w:cs="仿宋"/>
          <w:color w:val="auto"/>
          <w:sz w:val="32"/>
          <w:szCs w:val="32"/>
        </w:rPr>
        <w:t>考核分为优秀、良好、合格、不合格四个等级，分别计</w:t>
      </w:r>
      <w:r>
        <w:rPr>
          <w:rFonts w:ascii="仿宋" w:hAnsi="仿宋" w:eastAsia="仿宋" w:cs="仿宋"/>
          <w:color w:val="auto"/>
          <w:sz w:val="32"/>
          <w:szCs w:val="32"/>
        </w:rPr>
        <w:t>80-75分、74-65分、64-60分、59-0分。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评定标准和评定办法遵照《福建师范大学学生综合素质测评规定》执行。基础分通过学生的日常思想、行为表现与关键时刻（及对重大事件）的立场、观点、态度、言行等途径，对学生的实际表现进行测评。</w:t>
      </w:r>
      <w:r>
        <w:rPr>
          <w:rFonts w:ascii="仿宋" w:hAnsi="仿宋" w:eastAsia="仿宋" w:cs="仿宋"/>
          <w:color w:val="auto"/>
          <w:sz w:val="32"/>
          <w:szCs w:val="32"/>
        </w:rPr>
        <w:t>基础分的实际得分为班级测评分与年级测评分的平均分。</w:t>
      </w:r>
    </w:p>
    <w:p>
      <w:pPr>
        <w:spacing w:line="56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（二）奖励分评定标准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德育测评分的奖励分包含荣获表彰嘉奖、参与社会工作等方面的奖励分数，奖励分最高不超过</w:t>
      </w:r>
      <w:r>
        <w:rPr>
          <w:rFonts w:ascii="仿宋" w:hAnsi="仿宋" w:eastAsia="仿宋" w:cs="仿宋"/>
          <w:color w:val="auto"/>
          <w:sz w:val="32"/>
          <w:szCs w:val="32"/>
        </w:rPr>
        <w:t>20分，由学生提出申请，并附有关材料，</w:t>
      </w:r>
      <w:r>
        <w:rPr>
          <w:rFonts w:hint="eastAsia" w:ascii="仿宋" w:hAnsi="仿宋" w:eastAsia="仿宋" w:cs="仿宋"/>
          <w:color w:val="auto"/>
          <w:sz w:val="32"/>
          <w:szCs w:val="32"/>
        </w:rPr>
        <w:t>由年级评议小组上报学院审核认定。详见附件1-1</w:t>
      </w:r>
      <w:r>
        <w:rPr>
          <w:rFonts w:ascii="仿宋" w:hAnsi="仿宋" w:eastAsia="仿宋" w:cs="仿宋"/>
          <w:color w:val="auto"/>
          <w:sz w:val="32"/>
          <w:szCs w:val="32"/>
        </w:rPr>
        <w:t>《德育测评分奖励分与扣分细则》。</w:t>
      </w:r>
    </w:p>
    <w:p>
      <w:pPr>
        <w:spacing w:line="560" w:lineRule="exact"/>
        <w:rPr>
          <w:rFonts w:ascii="仿宋" w:hAnsi="仿宋" w:eastAsia="仿宋" w:cs="仿宋"/>
          <w:color w:val="auto"/>
          <w:sz w:val="32"/>
          <w:szCs w:val="32"/>
        </w:rPr>
      </w:pPr>
    </w:p>
    <w:p>
      <w:pPr>
        <w:spacing w:line="56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（三）扣分标准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学生受到学校、学院、年级处分者，给予相应扣分，同一事件同时受到党团纪、纪律处分者，不重复扣分。详见附件1-1</w:t>
      </w:r>
      <w:r>
        <w:rPr>
          <w:rFonts w:ascii="仿宋" w:hAnsi="仿宋" w:eastAsia="仿宋" w:cs="仿宋"/>
          <w:color w:val="auto"/>
          <w:sz w:val="32"/>
          <w:szCs w:val="32"/>
        </w:rPr>
        <w:t>《德育测评分奖励分与扣分细则》。</w:t>
      </w:r>
    </w:p>
    <w:p>
      <w:pPr>
        <w:spacing w:line="56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（四）德育测评分等级标准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德育测评分同时转换成等级制，分为优秀、良好、合格、不合格四个等级。根据计算结果，从高分到低分按比例确定德育测评等级，其中优秀比例不超过同年级同专业的</w:t>
      </w:r>
      <w:r>
        <w:rPr>
          <w:rFonts w:ascii="仿宋" w:hAnsi="仿宋" w:eastAsia="仿宋" w:cs="仿宋"/>
          <w:color w:val="auto"/>
          <w:sz w:val="32"/>
          <w:szCs w:val="32"/>
        </w:rPr>
        <w:t>30%（获得省级以上班集体荣誉称号的不超过40%），良好比例不超过60%。</w:t>
      </w:r>
    </w:p>
    <w:p>
      <w:pPr>
        <w:spacing w:line="560" w:lineRule="exact"/>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二、智育测评</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智育测评分</w:t>
      </w:r>
      <w:r>
        <w:rPr>
          <w:rFonts w:ascii="仿宋" w:hAnsi="仿宋" w:eastAsia="仿宋" w:cs="仿宋"/>
          <w:color w:val="auto"/>
          <w:sz w:val="32"/>
          <w:szCs w:val="32"/>
        </w:rPr>
        <w:t>=平均学分成绩+奖励分，具体如下：</w:t>
      </w:r>
    </w:p>
    <w:p>
      <w:pPr>
        <w:spacing w:line="56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（一）平均学分成绩</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平均学分成绩</w:t>
      </w:r>
      <w:r>
        <w:rPr>
          <w:rFonts w:ascii="仿宋" w:hAnsi="仿宋" w:eastAsia="仿宋" w:cs="仿宋"/>
          <w:color w:val="auto"/>
          <w:sz w:val="32"/>
          <w:szCs w:val="32"/>
        </w:rPr>
        <w:t>=（Kl+K2+K3+……Kn）÷学年所修课程学分之和</w:t>
      </w:r>
      <w:r>
        <w:rPr>
          <w:rFonts w:hint="eastAsia" w:ascii="仿宋" w:hAnsi="仿宋" w:eastAsia="仿宋" w:cs="仿宋"/>
          <w:color w:val="auto"/>
          <w:sz w:val="32"/>
          <w:szCs w:val="32"/>
        </w:rPr>
        <w:t>；</w:t>
      </w:r>
    </w:p>
    <w:p>
      <w:pPr>
        <w:spacing w:line="56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K为每门课程实考成绩×该门课程学分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不含辅修课程、</w:t>
      </w:r>
      <w:r>
        <w:rPr>
          <w:rFonts w:hint="eastAsia" w:ascii="仿宋" w:hAnsi="仿宋" w:eastAsia="仿宋" w:cs="仿宋"/>
          <w:color w:val="auto"/>
          <w:sz w:val="32"/>
          <w:szCs w:val="32"/>
          <w:lang w:eastAsia="zh-CN"/>
        </w:rPr>
        <w:t>通识教育</w:t>
      </w:r>
      <w:r>
        <w:rPr>
          <w:rFonts w:hint="eastAsia" w:ascii="仿宋" w:hAnsi="仿宋" w:eastAsia="仿宋" w:cs="仿宋"/>
          <w:color w:val="auto"/>
          <w:sz w:val="32"/>
          <w:szCs w:val="32"/>
        </w:rPr>
        <w:t>选修课程及体育课，实考成绩指的是学生修某一门课程第一次参加期末考试的实际成绩或第一次课任教师评定的实际成绩，不包括补考或重修后的成绩。</w:t>
      </w:r>
    </w:p>
    <w:p>
      <w:pPr>
        <w:spacing w:line="56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（二）奖励分评定标准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智育测评的奖励分包括通过各类等级考试、参与创新创业竞赛、参与专业大赛、发表论文作品等科研成果的奖励分数，本科生奖励分最高不超过</w:t>
      </w:r>
      <w:r>
        <w:rPr>
          <w:rFonts w:ascii="仿宋" w:hAnsi="仿宋" w:eastAsia="仿宋" w:cs="仿宋"/>
          <w:color w:val="auto"/>
          <w:sz w:val="32"/>
          <w:szCs w:val="32"/>
        </w:rPr>
        <w:t>20分，详见</w:t>
      </w:r>
      <w:r>
        <w:rPr>
          <w:rFonts w:hint="eastAsia" w:ascii="仿宋" w:hAnsi="仿宋" w:eastAsia="仿宋" w:cs="仿宋"/>
          <w:color w:val="auto"/>
          <w:sz w:val="32"/>
          <w:szCs w:val="32"/>
        </w:rPr>
        <w:t>附件1-2</w:t>
      </w:r>
      <w:r>
        <w:rPr>
          <w:rFonts w:ascii="仿宋" w:hAnsi="仿宋" w:eastAsia="仿宋" w:cs="仿宋"/>
          <w:color w:val="auto"/>
          <w:sz w:val="32"/>
          <w:szCs w:val="32"/>
        </w:rPr>
        <w:t>《智育测评分奖励分细则》。</w:t>
      </w:r>
    </w:p>
    <w:p>
      <w:pPr>
        <w:spacing w:line="560" w:lineRule="exact"/>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三、体育、美育、劳育测评</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体育、美育、劳育测评分</w:t>
      </w:r>
      <w:r>
        <w:rPr>
          <w:rFonts w:ascii="仿宋" w:hAnsi="仿宋" w:eastAsia="仿宋" w:cs="仿宋"/>
          <w:color w:val="auto"/>
          <w:sz w:val="32"/>
          <w:szCs w:val="32"/>
        </w:rPr>
        <w:t>=基础分+奖励分+扣分，具体如下：</w:t>
      </w:r>
    </w:p>
    <w:p>
      <w:pPr>
        <w:spacing w:line="56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（一）基础分评定标准：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体育、美育、劳育测评分的基础分为</w:t>
      </w:r>
      <w:r>
        <w:rPr>
          <w:rFonts w:ascii="仿宋" w:hAnsi="仿宋" w:eastAsia="仿宋" w:cs="仿宋"/>
          <w:color w:val="auto"/>
          <w:sz w:val="32"/>
          <w:szCs w:val="32"/>
        </w:rPr>
        <w:t>80分。着眼于学生参与体育活动、美育活动、劳育活动方面的综合表现</w:t>
      </w:r>
      <w:r>
        <w:rPr>
          <w:rFonts w:hint="eastAsia" w:ascii="仿宋" w:hAnsi="仿宋" w:eastAsia="仿宋" w:cs="仿宋"/>
          <w:color w:val="auto"/>
          <w:sz w:val="32"/>
          <w:szCs w:val="32"/>
        </w:rPr>
        <w:t>，</w:t>
      </w:r>
      <w:r>
        <w:rPr>
          <w:rFonts w:ascii="仿宋" w:hAnsi="仿宋" w:eastAsia="仿宋" w:cs="仿宋"/>
          <w:color w:val="auto"/>
          <w:sz w:val="32"/>
          <w:szCs w:val="32"/>
        </w:rPr>
        <w:t>考核分为优秀、良好、合格、不合格四个等级，分别计80-75分、74-65分、64-60分、59-0分。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评定标准和评定办法遵照《福建师范大学学生综合素质测评规定》执行。基础分通过学生在校园生活中开展文化体育活动、美育艺术活动、劳动实践活动中的实际表现进行测评。</w:t>
      </w:r>
      <w:r>
        <w:rPr>
          <w:rFonts w:ascii="仿宋" w:hAnsi="仿宋" w:eastAsia="仿宋" w:cs="仿宋"/>
          <w:color w:val="auto"/>
          <w:sz w:val="32"/>
          <w:szCs w:val="32"/>
        </w:rPr>
        <w:t>基础分的实际得分为班级测评分与年级测评分的平均分。</w:t>
      </w:r>
    </w:p>
    <w:p>
      <w:pPr>
        <w:spacing w:line="56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（二）奖励分评定标准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体育、美育、劳育测评的奖励分包括参与体育文化比赛、艺术类比赛、素质竞赛、参与劳动和社会实践等方面的奖励分数，奖励分最高不超过</w:t>
      </w:r>
      <w:r>
        <w:rPr>
          <w:rFonts w:ascii="仿宋" w:hAnsi="仿宋" w:eastAsia="仿宋" w:cs="仿宋"/>
          <w:color w:val="auto"/>
          <w:sz w:val="32"/>
          <w:szCs w:val="32"/>
        </w:rPr>
        <w:t>20分，由学生提出申请，并附有关材料，</w:t>
      </w:r>
      <w:r>
        <w:rPr>
          <w:rFonts w:hint="eastAsia" w:ascii="仿宋" w:hAnsi="仿宋" w:eastAsia="仿宋" w:cs="仿宋"/>
          <w:color w:val="auto"/>
          <w:sz w:val="32"/>
          <w:szCs w:val="32"/>
        </w:rPr>
        <w:t>由年级评议小组上报学院审核认定。</w:t>
      </w:r>
      <w:r>
        <w:rPr>
          <w:rFonts w:ascii="仿宋" w:hAnsi="仿宋" w:eastAsia="仿宋" w:cs="仿宋"/>
          <w:color w:val="auto"/>
          <w:sz w:val="32"/>
          <w:szCs w:val="32"/>
        </w:rPr>
        <w:t>详见</w:t>
      </w:r>
      <w:r>
        <w:rPr>
          <w:rFonts w:hint="eastAsia" w:ascii="仿宋" w:hAnsi="仿宋" w:eastAsia="仿宋" w:cs="仿宋"/>
          <w:color w:val="auto"/>
          <w:sz w:val="32"/>
          <w:szCs w:val="32"/>
        </w:rPr>
        <w:t>附件1-3</w:t>
      </w:r>
      <w:r>
        <w:rPr>
          <w:rFonts w:ascii="仿宋" w:hAnsi="仿宋" w:eastAsia="仿宋" w:cs="仿宋"/>
          <w:color w:val="auto"/>
          <w:sz w:val="32"/>
          <w:szCs w:val="32"/>
        </w:rPr>
        <w:t>《体育、美育、劳育测评分奖励分与扣分细则》。</w:t>
      </w:r>
    </w:p>
    <w:p>
      <w:pPr>
        <w:spacing w:line="56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（三）扣分标准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凡无故不参加集体组织的各级、各类体育文化、艺术活动、劳动实践等，给予相应扣分。详见附件1-3</w:t>
      </w:r>
      <w:r>
        <w:rPr>
          <w:rFonts w:ascii="仿宋" w:hAnsi="仿宋" w:eastAsia="仿宋" w:cs="仿宋"/>
          <w:color w:val="auto"/>
          <w:sz w:val="32"/>
          <w:szCs w:val="32"/>
        </w:rPr>
        <w:t>《体育、美育、劳育测评分奖励分与扣分细则》。</w:t>
      </w:r>
    </w:p>
    <w:p>
      <w:pPr>
        <w:spacing w:line="560" w:lineRule="exact"/>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四、综合素质测评</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w:t>
      </w:r>
      <w:r>
        <w:rPr>
          <w:rFonts w:ascii="仿宋" w:hAnsi="仿宋" w:eastAsia="仿宋" w:cs="仿宋"/>
          <w:color w:val="auto"/>
          <w:sz w:val="32"/>
          <w:szCs w:val="32"/>
        </w:rPr>
        <w:t>综合素质测评包括德育测评，智育测评和体育、美育、劳育测评三个部分，相应设置德育测评分、智育测评分和体育、美育、劳育测评分，各个部分的满分值均为100分，综合素质测评总分计算公式为：</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本科生综合素质测评总分</w:t>
      </w:r>
      <w:r>
        <w:rPr>
          <w:rFonts w:ascii="仿宋" w:hAnsi="仿宋" w:eastAsia="仿宋" w:cs="仿宋"/>
          <w:color w:val="auto"/>
          <w:sz w:val="32"/>
          <w:szCs w:val="32"/>
        </w:rPr>
        <w:t>=德育测评分*20%+智育测评分*65%+体育、美育、劳育测评分*15%。</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综合素质测评定量考评内容包括德育测评分、智育测评分和体育、美育、劳育测评分，采用考试成绩直接填写计算和班级评议小组、年级评议小组两方面测评计算的方法。奖励分、扣分根据学生的突出表现或明显错误按规定标准评定。任何人不得随意给学生加减分。</w:t>
      </w:r>
    </w:p>
    <w:p>
      <w:pPr>
        <w:spacing w:line="560" w:lineRule="exact"/>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五、附则</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班级评议小组由班主任（班导师）、班委会、团支部主要干部和学生代表（由全班同学民主推荐产生，不少于考评小组1/3）组成，负责班级评议工作。年级评议小组由辅导员、年级主要学生干部和学生代表（由年级同学民主推荐产生，不少于考评小组1/3）组成，负责年级评议工作。年级评议小组要注重做好同年级同专业不同班级间评议成绩的平衡工作。辅导员负责全面复审测评结果，但不得擅自更改成绩。如有异议，必须向学院分管学生工作领导汇报同意后，可向班级、年级评议小组提出复评建议，复评结果经学院分管学生工作副书记同意后确定。</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（二）转入我院的转专业学生当学年的综合素质测评在我院进行（含各类评优），综合素质测评总分只计算转入我院之后所修的学分（含已认定可转为当学年必修学分的公共课）及相应的</w:t>
      </w:r>
      <w:r>
        <w:rPr>
          <w:rFonts w:ascii="仿宋" w:hAnsi="仿宋" w:eastAsia="仿宋" w:cs="仿宋"/>
          <w:color w:val="auto"/>
          <w:sz w:val="32"/>
          <w:szCs w:val="32"/>
        </w:rPr>
        <w:t>德育测评分</w:t>
      </w:r>
      <w:r>
        <w:rPr>
          <w:rFonts w:hint="eastAsia" w:ascii="仿宋" w:hAnsi="仿宋" w:eastAsia="仿宋" w:cs="仿宋"/>
          <w:color w:val="auto"/>
          <w:sz w:val="32"/>
          <w:szCs w:val="32"/>
        </w:rPr>
        <w:t>和体育、美育、劳育测评分。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（三）综合素质测评成果需在当学年内取得，同一学年内同一测评事项不得重复测评、重复加分，当学年有效。本科生非毕业班综合素质测评成果认定截止时间为当年</w:t>
      </w:r>
      <w:r>
        <w:rPr>
          <w:rFonts w:ascii="仿宋" w:hAnsi="仿宋" w:eastAsia="仿宋" w:cs="仿宋"/>
          <w:color w:val="auto"/>
          <w:sz w:val="32"/>
          <w:szCs w:val="32"/>
        </w:rPr>
        <w:t>8月31日；毕业班综合素质测评成果认定截止时间为当年3月1日。研究生综合素质测评成果认定截止时间原则上为当年8月31日。</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（四）未尽事宜由学院团学事务办公室负责解释。</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（五）本规定自</w:t>
      </w:r>
      <w:r>
        <w:rPr>
          <w:rFonts w:ascii="仿宋" w:hAnsi="仿宋" w:eastAsia="仿宋" w:cs="仿宋"/>
          <w:color w:val="auto"/>
          <w:sz w:val="32"/>
          <w:szCs w:val="32"/>
        </w:rPr>
        <w:t>2022年9月起实行，原</w:t>
      </w:r>
      <w:r>
        <w:rPr>
          <w:rFonts w:hint="eastAsia" w:ascii="仿宋" w:hAnsi="仿宋" w:eastAsia="仿宋" w:cs="仿宋"/>
          <w:color w:val="auto"/>
          <w:sz w:val="32"/>
          <w:szCs w:val="32"/>
        </w:rPr>
        <w:t>《福建师范大学经济学院学生素质学年综合考评评分实施细则》</w:t>
      </w:r>
      <w:r>
        <w:rPr>
          <w:rFonts w:ascii="仿宋" w:hAnsi="仿宋" w:eastAsia="仿宋" w:cs="仿宋"/>
          <w:color w:val="auto"/>
          <w:sz w:val="32"/>
          <w:szCs w:val="32"/>
        </w:rPr>
        <w:t>同时废止。凡与本规定不一致的，以本规定为准。</w:t>
      </w:r>
    </w:p>
    <w:p>
      <w:pPr>
        <w:spacing w:line="560" w:lineRule="exact"/>
        <w:ind w:firstLine="640" w:firstLineChars="200"/>
        <w:rPr>
          <w:rFonts w:ascii="仿宋" w:hAnsi="仿宋" w:eastAsia="仿宋" w:cs="仿宋"/>
          <w:color w:val="auto"/>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ascii="仿宋" w:hAnsi="仿宋" w:eastAsia="仿宋" w:cs="仿宋"/>
          <w:color w:val="auto"/>
          <w:sz w:val="32"/>
          <w:szCs w:val="32"/>
        </w:rPr>
        <w:t>2021-2022学年的学生综合测评仍按照</w:t>
      </w:r>
      <w:r>
        <w:rPr>
          <w:rFonts w:hint="eastAsia" w:ascii="仿宋" w:hAnsi="仿宋" w:eastAsia="仿宋" w:cs="仿宋"/>
          <w:color w:val="auto"/>
          <w:sz w:val="32"/>
          <w:szCs w:val="32"/>
        </w:rPr>
        <w:t>《福建师范大学经济学院学生素质学年综合考评评分实施细则》</w:t>
      </w:r>
      <w:r>
        <w:rPr>
          <w:rFonts w:ascii="仿宋" w:hAnsi="仿宋" w:eastAsia="仿宋" w:cs="仿宋"/>
          <w:color w:val="auto"/>
          <w:sz w:val="32"/>
          <w:szCs w:val="32"/>
        </w:rPr>
        <w:t>实行。</w:t>
      </w:r>
    </w:p>
    <w:tbl>
      <w:tblPr>
        <w:tblStyle w:val="5"/>
        <w:tblW w:w="14620" w:type="dxa"/>
        <w:jc w:val="center"/>
        <w:tblLayout w:type="autofit"/>
        <w:tblCellMar>
          <w:top w:w="0" w:type="dxa"/>
          <w:left w:w="108" w:type="dxa"/>
          <w:bottom w:w="0" w:type="dxa"/>
          <w:right w:w="108" w:type="dxa"/>
        </w:tblCellMar>
      </w:tblPr>
      <w:tblGrid>
        <w:gridCol w:w="1080"/>
        <w:gridCol w:w="760"/>
        <w:gridCol w:w="1920"/>
        <w:gridCol w:w="4820"/>
        <w:gridCol w:w="1140"/>
        <w:gridCol w:w="4900"/>
      </w:tblGrid>
      <w:tr>
        <w:tblPrEx>
          <w:tblCellMar>
            <w:top w:w="0" w:type="dxa"/>
            <w:left w:w="108" w:type="dxa"/>
            <w:bottom w:w="0" w:type="dxa"/>
            <w:right w:w="108" w:type="dxa"/>
          </w:tblCellMar>
        </w:tblPrEx>
        <w:trPr>
          <w:trHeight w:val="380" w:hRule="atLeast"/>
          <w:jc w:val="center"/>
        </w:trPr>
        <w:tc>
          <w:tcPr>
            <w:tcW w:w="14620" w:type="dxa"/>
            <w:gridSpan w:val="6"/>
            <w:tcBorders>
              <w:top w:val="nil"/>
              <w:left w:val="nil"/>
              <w:bottom w:val="nil"/>
              <w:right w:val="nil"/>
            </w:tcBorders>
            <w:shd w:val="clear" w:color="000000" w:fill="FFFFFF"/>
            <w:noWrap/>
            <w:vAlign w:val="center"/>
          </w:tcPr>
          <w:p>
            <w:pPr>
              <w:widowControl/>
              <w:jc w:val="left"/>
              <w:rPr>
                <w:rFonts w:ascii="方正小标宋简体" w:hAnsi="方正小标宋简体" w:eastAsia="方正小标宋简体" w:cs="宋体"/>
                <w:color w:val="auto"/>
                <w:kern w:val="0"/>
                <w:sz w:val="28"/>
                <w:szCs w:val="28"/>
              </w:rPr>
            </w:pPr>
            <w:r>
              <w:rPr>
                <w:rFonts w:hint="eastAsia" w:ascii="方正小标宋简体" w:hAnsi="方正小标宋简体" w:eastAsia="方正小标宋简体" w:cs="宋体"/>
                <w:color w:val="auto"/>
                <w:kern w:val="0"/>
                <w:sz w:val="28"/>
                <w:szCs w:val="28"/>
              </w:rPr>
              <w:t>附件1-1</w:t>
            </w:r>
          </w:p>
        </w:tc>
      </w:tr>
      <w:tr>
        <w:tblPrEx>
          <w:tblCellMar>
            <w:top w:w="0" w:type="dxa"/>
            <w:left w:w="108" w:type="dxa"/>
            <w:bottom w:w="0" w:type="dxa"/>
            <w:right w:w="108" w:type="dxa"/>
          </w:tblCellMar>
        </w:tblPrEx>
        <w:trPr>
          <w:trHeight w:val="510" w:hRule="atLeast"/>
          <w:jc w:val="center"/>
        </w:trPr>
        <w:tc>
          <w:tcPr>
            <w:tcW w:w="14620" w:type="dxa"/>
            <w:gridSpan w:val="6"/>
            <w:tcBorders>
              <w:top w:val="nil"/>
              <w:left w:val="nil"/>
              <w:bottom w:val="single" w:color="auto" w:sz="4" w:space="0"/>
              <w:right w:val="nil"/>
            </w:tcBorders>
            <w:shd w:val="clear" w:color="000000" w:fill="FFFFFF"/>
            <w:noWrap/>
            <w:vAlign w:val="center"/>
          </w:tcPr>
          <w:p>
            <w:pPr>
              <w:widowControl/>
              <w:jc w:val="center"/>
              <w:rPr>
                <w:rFonts w:ascii="方正小标宋简体" w:hAnsi="方正小标宋简体" w:eastAsia="方正小标宋简体" w:cs="宋体"/>
                <w:color w:val="auto"/>
                <w:kern w:val="0"/>
                <w:sz w:val="36"/>
                <w:szCs w:val="36"/>
              </w:rPr>
            </w:pPr>
            <w:r>
              <w:rPr>
                <w:rFonts w:hint="eastAsia" w:ascii="方正小标宋简体" w:hAnsi="方正小标宋简体" w:eastAsia="方正小标宋简体" w:cs="宋体"/>
                <w:color w:val="auto"/>
                <w:kern w:val="0"/>
                <w:sz w:val="36"/>
                <w:szCs w:val="36"/>
              </w:rPr>
              <w:t>德育测评分奖励分与扣分细则</w:t>
            </w:r>
          </w:p>
        </w:tc>
      </w:tr>
      <w:tr>
        <w:tblPrEx>
          <w:tblCellMar>
            <w:top w:w="0" w:type="dxa"/>
            <w:left w:w="108" w:type="dxa"/>
            <w:bottom w:w="0" w:type="dxa"/>
            <w:right w:w="108" w:type="dxa"/>
          </w:tblCellMar>
        </w:tblPrEx>
        <w:trPr>
          <w:trHeight w:val="1006"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spacing w:line="440" w:lineRule="exact"/>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奖励分/ 扣分</w:t>
            </w:r>
          </w:p>
        </w:tc>
        <w:tc>
          <w:tcPr>
            <w:tcW w:w="760" w:type="dxa"/>
            <w:tcBorders>
              <w:top w:val="nil"/>
              <w:left w:val="nil"/>
              <w:bottom w:val="single" w:color="auto" w:sz="4" w:space="0"/>
              <w:right w:val="single" w:color="auto" w:sz="4" w:space="0"/>
            </w:tcBorders>
            <w:noWrap/>
            <w:vAlign w:val="center"/>
          </w:tcPr>
          <w:p>
            <w:pPr>
              <w:widowControl/>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类别</w:t>
            </w:r>
          </w:p>
        </w:tc>
        <w:tc>
          <w:tcPr>
            <w:tcW w:w="6740" w:type="dxa"/>
            <w:gridSpan w:val="2"/>
            <w:tcBorders>
              <w:top w:val="single" w:color="auto" w:sz="4" w:space="0"/>
              <w:left w:val="nil"/>
              <w:bottom w:val="single" w:color="auto" w:sz="4" w:space="0"/>
              <w:right w:val="single" w:color="auto" w:sz="4" w:space="0"/>
            </w:tcBorders>
            <w:noWrap/>
            <w:vAlign w:val="center"/>
          </w:tcPr>
          <w:p>
            <w:pPr>
              <w:widowControl/>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项目、等级、层次</w:t>
            </w:r>
          </w:p>
        </w:tc>
        <w:tc>
          <w:tcPr>
            <w:tcW w:w="1140" w:type="dxa"/>
            <w:tcBorders>
              <w:top w:val="nil"/>
              <w:left w:val="nil"/>
              <w:bottom w:val="single" w:color="auto" w:sz="4" w:space="0"/>
              <w:right w:val="single" w:color="auto" w:sz="4" w:space="0"/>
            </w:tcBorders>
            <w:noWrap/>
            <w:vAlign w:val="center"/>
          </w:tcPr>
          <w:p>
            <w:pPr>
              <w:widowControl/>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得分</w:t>
            </w:r>
          </w:p>
        </w:tc>
        <w:tc>
          <w:tcPr>
            <w:tcW w:w="490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备注</w:t>
            </w:r>
          </w:p>
        </w:tc>
      </w:tr>
      <w:tr>
        <w:tblPrEx>
          <w:tblCellMar>
            <w:top w:w="0" w:type="dxa"/>
            <w:left w:w="108" w:type="dxa"/>
            <w:bottom w:w="0" w:type="dxa"/>
            <w:right w:w="108" w:type="dxa"/>
          </w:tblCellMar>
        </w:tblPrEx>
        <w:trPr>
          <w:trHeight w:val="1531"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奖励分</w:t>
            </w:r>
          </w:p>
        </w:tc>
        <w:tc>
          <w:tcPr>
            <w:tcW w:w="7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荣誉嘉奖</w:t>
            </w:r>
          </w:p>
        </w:tc>
        <w:tc>
          <w:tcPr>
            <w:tcW w:w="19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 xml:space="preserve">                           荣誉称号</w:t>
            </w: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国家级</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10</w:t>
            </w:r>
          </w:p>
        </w:tc>
        <w:tc>
          <w:tcPr>
            <w:tcW w:w="490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1.荣誉称号不含获奖学金；同一事迹获不同级别荣誉以最高分计，不同事迹可累加；</w:t>
            </w:r>
            <w:r>
              <w:rPr>
                <w:rFonts w:hint="eastAsia" w:ascii="宋体" w:hAnsi="宋体" w:eastAsia="宋体" w:cs="宋体"/>
                <w:b w:val="0"/>
                <w:bCs w:val="0"/>
                <w:color w:val="auto"/>
                <w:kern w:val="0"/>
                <w:sz w:val="22"/>
                <w:szCs w:val="22"/>
                <w:highlight w:val="none"/>
              </w:rPr>
              <w:t>某级别下属协会（或社团）组织的比赛按降一级加分</w:t>
            </w:r>
            <w:r>
              <w:rPr>
                <w:rFonts w:hint="eastAsia" w:ascii="宋体" w:hAnsi="宋体" w:eastAsia="宋体" w:cs="宋体"/>
                <w:b w:val="0"/>
                <w:bCs w:val="0"/>
                <w:color w:val="auto"/>
                <w:kern w:val="0"/>
                <w:sz w:val="22"/>
                <w:szCs w:val="22"/>
                <w:highlight w:val="none"/>
                <w:lang w:eastAsia="zh-CN"/>
              </w:rPr>
              <w:t>，例如校级协会归属校团委管辖，其级别为院一级，组织比赛评选的先进个人为院级降一级</w:t>
            </w:r>
            <w:r>
              <w:rPr>
                <w:rFonts w:hint="eastAsia" w:ascii="宋体" w:hAnsi="宋体" w:eastAsia="宋体" w:cs="宋体"/>
                <w:b w:val="0"/>
                <w:bCs w:val="0"/>
                <w:color w:val="auto"/>
                <w:kern w:val="0"/>
                <w:sz w:val="22"/>
                <w:szCs w:val="22"/>
              </w:rPr>
              <w:t>。当学年获得同一组织内部授予的荣誉称号不重复计算，不同组织内部授予的荣誉称号可累计。</w:t>
            </w:r>
            <w:r>
              <w:rPr>
                <w:rFonts w:hint="eastAsia" w:ascii="宋体" w:hAnsi="宋体" w:eastAsia="宋体" w:cs="宋体"/>
                <w:b w:val="0"/>
                <w:bCs w:val="0"/>
                <w:color w:val="auto"/>
                <w:kern w:val="0"/>
                <w:sz w:val="22"/>
                <w:szCs w:val="22"/>
              </w:rPr>
              <w:br w:type="textWrapping"/>
            </w:r>
            <w:r>
              <w:rPr>
                <w:rFonts w:hint="eastAsia" w:ascii="宋体" w:hAnsi="宋体" w:eastAsia="宋体" w:cs="宋体"/>
                <w:b w:val="0"/>
                <w:bCs w:val="0"/>
                <w:color w:val="auto"/>
                <w:kern w:val="0"/>
                <w:sz w:val="22"/>
                <w:szCs w:val="22"/>
              </w:rPr>
              <w:t>2.荣誉称号</w:t>
            </w:r>
            <w:r>
              <w:rPr>
                <w:rFonts w:hint="eastAsia" w:ascii="宋体" w:hAnsi="宋体" w:eastAsia="宋体" w:cs="宋体"/>
                <w:b w:val="0"/>
                <w:bCs w:val="0"/>
                <w:color w:val="auto"/>
                <w:kern w:val="0"/>
                <w:sz w:val="22"/>
                <w:szCs w:val="22"/>
                <w:lang w:eastAsia="zh-CN"/>
              </w:rPr>
              <w:t>分为综合类和非综合类。</w:t>
            </w:r>
            <w:r>
              <w:rPr>
                <w:rFonts w:hint="eastAsia" w:ascii="宋体" w:hAnsi="宋体" w:eastAsia="宋体" w:cs="宋体"/>
                <w:b w:val="0"/>
                <w:bCs w:val="0"/>
                <w:color w:val="auto"/>
                <w:kern w:val="0"/>
                <w:sz w:val="22"/>
                <w:szCs w:val="22"/>
              </w:rPr>
              <w:t>综合类</w:t>
            </w:r>
            <w:r>
              <w:rPr>
                <w:rFonts w:hint="eastAsia" w:ascii="宋体" w:hAnsi="宋体" w:eastAsia="宋体" w:cs="宋体"/>
                <w:b w:val="0"/>
                <w:bCs w:val="0"/>
                <w:color w:val="auto"/>
                <w:kern w:val="0"/>
                <w:sz w:val="22"/>
                <w:szCs w:val="22"/>
                <w:lang w:eastAsia="zh-CN"/>
              </w:rPr>
              <w:t>荣誉称号</w:t>
            </w:r>
            <w:r>
              <w:rPr>
                <w:rFonts w:hint="eastAsia" w:ascii="宋体" w:hAnsi="宋体" w:eastAsia="宋体" w:cs="宋体"/>
                <w:b w:val="0"/>
                <w:bCs w:val="0"/>
                <w:color w:val="auto"/>
                <w:kern w:val="0"/>
                <w:sz w:val="22"/>
                <w:szCs w:val="22"/>
              </w:rPr>
              <w:t>，即</w:t>
            </w:r>
            <w:r>
              <w:rPr>
                <w:rFonts w:hint="eastAsia" w:ascii="宋体" w:hAnsi="宋体" w:eastAsia="宋体" w:cs="宋体"/>
                <w:b w:val="0"/>
                <w:bCs w:val="0"/>
                <w:color w:val="auto"/>
                <w:kern w:val="0"/>
                <w:sz w:val="22"/>
                <w:szCs w:val="22"/>
                <w:lang w:eastAsia="zh-CN"/>
              </w:rPr>
              <w:t>学生在一个学年或者连续几个学期</w:t>
            </w:r>
            <w:r>
              <w:rPr>
                <w:rFonts w:hint="eastAsia" w:ascii="宋体" w:hAnsi="宋体" w:eastAsia="宋体" w:cs="宋体"/>
                <w:b w:val="0"/>
                <w:bCs w:val="0"/>
                <w:color w:val="auto"/>
                <w:kern w:val="0"/>
                <w:sz w:val="22"/>
                <w:szCs w:val="22"/>
              </w:rPr>
              <w:t>整体表现</w:t>
            </w:r>
            <w:r>
              <w:rPr>
                <w:rFonts w:hint="eastAsia" w:ascii="宋体" w:hAnsi="宋体" w:eastAsia="宋体" w:cs="宋体"/>
                <w:b w:val="0"/>
                <w:bCs w:val="0"/>
                <w:color w:val="auto"/>
                <w:kern w:val="0"/>
                <w:sz w:val="22"/>
                <w:szCs w:val="22"/>
                <w:lang w:eastAsia="zh-CN"/>
              </w:rPr>
              <w:t>优异且</w:t>
            </w:r>
            <w:r>
              <w:rPr>
                <w:rFonts w:hint="eastAsia" w:ascii="宋体" w:hAnsi="宋体" w:eastAsia="宋体" w:cs="宋体"/>
                <w:b w:val="0"/>
                <w:bCs w:val="0"/>
                <w:color w:val="auto"/>
                <w:kern w:val="0"/>
                <w:sz w:val="22"/>
                <w:szCs w:val="22"/>
              </w:rPr>
              <w:t>具</w:t>
            </w:r>
            <w:r>
              <w:rPr>
                <w:rFonts w:hint="eastAsia" w:ascii="宋体" w:hAnsi="宋体" w:eastAsia="宋体" w:cs="宋体"/>
                <w:b w:val="0"/>
                <w:bCs w:val="0"/>
                <w:color w:val="auto"/>
                <w:kern w:val="0"/>
                <w:sz w:val="22"/>
                <w:szCs w:val="22"/>
                <w:lang w:eastAsia="zh-CN"/>
              </w:rPr>
              <w:t>备</w:t>
            </w:r>
            <w:r>
              <w:rPr>
                <w:rFonts w:hint="eastAsia" w:ascii="宋体" w:hAnsi="宋体" w:eastAsia="宋体" w:cs="宋体"/>
                <w:b w:val="0"/>
                <w:bCs w:val="0"/>
                <w:color w:val="auto"/>
                <w:kern w:val="0"/>
                <w:sz w:val="22"/>
                <w:szCs w:val="22"/>
              </w:rPr>
              <w:t>较高</w:t>
            </w:r>
            <w:r>
              <w:rPr>
                <w:rFonts w:hint="eastAsia" w:ascii="宋体" w:hAnsi="宋体" w:eastAsia="宋体" w:cs="宋体"/>
                <w:b w:val="0"/>
                <w:bCs w:val="0"/>
                <w:color w:val="auto"/>
                <w:kern w:val="0"/>
                <w:sz w:val="22"/>
                <w:szCs w:val="22"/>
                <w:lang w:eastAsia="zh-CN"/>
              </w:rPr>
              <w:t>的</w:t>
            </w:r>
            <w:r>
              <w:rPr>
                <w:rFonts w:hint="eastAsia" w:ascii="宋体" w:hAnsi="宋体" w:eastAsia="宋体" w:cs="宋体"/>
                <w:b w:val="0"/>
                <w:bCs w:val="0"/>
                <w:color w:val="auto"/>
                <w:kern w:val="0"/>
                <w:sz w:val="22"/>
                <w:szCs w:val="22"/>
              </w:rPr>
              <w:t>综合素质而获得的荣誉称号</w:t>
            </w:r>
            <w:r>
              <w:rPr>
                <w:rFonts w:hint="eastAsia" w:ascii="宋体" w:hAnsi="宋体" w:eastAsia="宋体" w:cs="宋体"/>
                <w:b w:val="0"/>
                <w:bCs w:val="0"/>
                <w:color w:val="auto"/>
                <w:kern w:val="0"/>
                <w:sz w:val="22"/>
                <w:szCs w:val="22"/>
                <w:lang w:eastAsia="zh-CN"/>
              </w:rPr>
              <w:t>，例如三好学生、优秀学生干部、优秀共青团员、优秀共青团干部、优秀学生社团干部等，</w:t>
            </w:r>
            <w:r>
              <w:rPr>
                <w:rFonts w:hint="eastAsia" w:ascii="宋体" w:hAnsi="宋体" w:eastAsia="宋体" w:cs="宋体"/>
                <w:b w:val="0"/>
                <w:bCs w:val="0"/>
                <w:color w:val="auto"/>
                <w:kern w:val="0"/>
                <w:sz w:val="22"/>
                <w:szCs w:val="22"/>
              </w:rPr>
              <w:t>按相应级别加分</w:t>
            </w:r>
            <w:r>
              <w:rPr>
                <w:rFonts w:hint="eastAsia" w:ascii="宋体" w:hAnsi="宋体" w:eastAsia="宋体" w:cs="宋体"/>
                <w:b w:val="0"/>
                <w:bCs w:val="0"/>
                <w:color w:val="auto"/>
                <w:kern w:val="0"/>
                <w:sz w:val="22"/>
                <w:szCs w:val="22"/>
                <w:lang w:eastAsia="zh-CN"/>
              </w:rPr>
              <w:t>。</w:t>
            </w:r>
            <w:r>
              <w:rPr>
                <w:rFonts w:hint="eastAsia" w:ascii="宋体" w:hAnsi="宋体" w:eastAsia="宋体" w:cs="宋体"/>
                <w:b w:val="0"/>
                <w:bCs w:val="0"/>
                <w:color w:val="auto"/>
                <w:kern w:val="0"/>
                <w:sz w:val="22"/>
                <w:szCs w:val="22"/>
              </w:rPr>
              <w:t>非综合类荣誉称号，即</w:t>
            </w:r>
            <w:r>
              <w:rPr>
                <w:rFonts w:hint="eastAsia" w:ascii="宋体" w:hAnsi="宋体" w:eastAsia="宋体" w:cs="宋体"/>
                <w:b w:val="0"/>
                <w:bCs w:val="0"/>
                <w:color w:val="auto"/>
                <w:kern w:val="0"/>
                <w:sz w:val="22"/>
                <w:szCs w:val="22"/>
                <w:lang w:eastAsia="zh-CN"/>
              </w:rPr>
              <w:t>学生</w:t>
            </w:r>
            <w:r>
              <w:rPr>
                <w:rFonts w:hint="eastAsia" w:ascii="宋体" w:hAnsi="宋体" w:eastAsia="宋体" w:cs="宋体"/>
                <w:b w:val="0"/>
                <w:bCs w:val="0"/>
                <w:color w:val="auto"/>
                <w:kern w:val="0"/>
                <w:sz w:val="22"/>
                <w:szCs w:val="22"/>
              </w:rPr>
              <w:t>在某一领域或某一活动中表现突出而获得的荣誉称号，如学生军训优秀营员、社会实践先进个人、自主学习马克思主义理论先进个人、个性化培养周先进个人等</w:t>
            </w:r>
            <w:r>
              <w:rPr>
                <w:rFonts w:hint="eastAsia" w:ascii="宋体" w:hAnsi="宋体" w:eastAsia="宋体" w:cs="宋体"/>
                <w:b w:val="0"/>
                <w:bCs w:val="0"/>
                <w:color w:val="auto"/>
                <w:kern w:val="0"/>
                <w:sz w:val="22"/>
                <w:szCs w:val="22"/>
                <w:lang w:eastAsia="zh-CN"/>
              </w:rPr>
              <w:t>，按相应级别的通报表扬加分</w:t>
            </w:r>
            <w:r>
              <w:rPr>
                <w:rFonts w:hint="eastAsia" w:ascii="宋体" w:hAnsi="宋体" w:eastAsia="宋体" w:cs="宋体"/>
                <w:b w:val="0"/>
                <w:bCs w:val="0"/>
                <w:color w:val="auto"/>
                <w:kern w:val="0"/>
                <w:sz w:val="22"/>
                <w:szCs w:val="22"/>
              </w:rPr>
              <w:t>。</w:t>
            </w:r>
            <w:r>
              <w:rPr>
                <w:rFonts w:hint="eastAsia" w:ascii="宋体" w:hAnsi="宋体" w:eastAsia="宋体" w:cs="宋体"/>
                <w:b w:val="0"/>
                <w:bCs w:val="0"/>
                <w:color w:val="auto"/>
                <w:kern w:val="0"/>
                <w:sz w:val="22"/>
                <w:szCs w:val="22"/>
              </w:rPr>
              <w:br w:type="textWrapping"/>
            </w:r>
            <w:r>
              <w:rPr>
                <w:rFonts w:hint="eastAsia" w:ascii="宋体" w:hAnsi="宋体" w:eastAsia="宋体" w:cs="宋体"/>
                <w:b w:val="0"/>
                <w:bCs w:val="0"/>
                <w:color w:val="auto"/>
                <w:kern w:val="0"/>
                <w:sz w:val="22"/>
                <w:szCs w:val="22"/>
              </w:rPr>
              <w:t>3.获相应级别标兵荣誉称号的，在相应级别分数上再加0.5分。获学校、学院典型人物特别表彰的，按校、院级标兵荣誉加分，如校“年度学生人物”、大学生“自强之星”等。</w:t>
            </w:r>
            <w:r>
              <w:rPr>
                <w:rFonts w:hint="eastAsia" w:ascii="宋体" w:hAnsi="宋体" w:eastAsia="宋体" w:cs="宋体"/>
                <w:b w:val="0"/>
                <w:bCs w:val="0"/>
                <w:color w:val="auto"/>
                <w:kern w:val="0"/>
                <w:sz w:val="22"/>
                <w:szCs w:val="22"/>
              </w:rPr>
              <w:br w:type="textWrapping"/>
            </w:r>
            <w:r>
              <w:rPr>
                <w:rFonts w:hint="eastAsia" w:ascii="宋体" w:hAnsi="宋体" w:eastAsia="宋体" w:cs="宋体"/>
                <w:b w:val="0"/>
                <w:bCs w:val="0"/>
                <w:color w:val="auto"/>
                <w:kern w:val="0"/>
                <w:sz w:val="22"/>
                <w:szCs w:val="22"/>
                <w:lang w:val="en-US" w:eastAsia="zh-CN"/>
              </w:rPr>
              <w:t>4</w:t>
            </w:r>
            <w:r>
              <w:rPr>
                <w:rFonts w:hint="eastAsia" w:ascii="宋体" w:hAnsi="宋体" w:eastAsia="宋体" w:cs="宋体"/>
                <w:b w:val="0"/>
                <w:bCs w:val="0"/>
                <w:color w:val="auto"/>
                <w:kern w:val="0"/>
                <w:sz w:val="22"/>
                <w:szCs w:val="22"/>
              </w:rPr>
              <w:t>.该项得分指的是个人荣誉加分</w:t>
            </w:r>
            <w:r>
              <w:rPr>
                <w:rFonts w:hint="eastAsia" w:ascii="宋体" w:hAnsi="宋体" w:eastAsia="宋体" w:cs="宋体"/>
                <w:b w:val="0"/>
                <w:bCs w:val="0"/>
                <w:color w:val="auto"/>
                <w:kern w:val="0"/>
                <w:sz w:val="22"/>
                <w:szCs w:val="22"/>
                <w:lang w:eastAsia="zh-CN"/>
              </w:rPr>
              <w:t>。获得团队荣誉的，</w:t>
            </w:r>
            <w:r>
              <w:rPr>
                <w:rFonts w:hint="eastAsia" w:ascii="宋体" w:hAnsi="宋体" w:eastAsia="宋体" w:cs="宋体"/>
                <w:b w:val="0"/>
                <w:bCs w:val="0"/>
                <w:color w:val="auto"/>
                <w:kern w:val="0"/>
                <w:sz w:val="22"/>
                <w:szCs w:val="22"/>
              </w:rPr>
              <w:t>团队负责人</w:t>
            </w:r>
            <w:r>
              <w:rPr>
                <w:rFonts w:hint="eastAsia" w:ascii="宋体" w:hAnsi="宋体" w:eastAsia="宋体" w:cs="宋体"/>
                <w:b w:val="0"/>
                <w:bCs w:val="0"/>
                <w:color w:val="auto"/>
                <w:kern w:val="0"/>
                <w:sz w:val="22"/>
                <w:szCs w:val="22"/>
                <w:lang w:eastAsia="zh-CN"/>
              </w:rPr>
              <w:t>根据综合类和非综合类荣誉</w:t>
            </w:r>
            <w:r>
              <w:rPr>
                <w:rFonts w:hint="eastAsia" w:ascii="宋体" w:hAnsi="宋体" w:eastAsia="宋体" w:cs="宋体"/>
                <w:b w:val="0"/>
                <w:bCs w:val="0"/>
                <w:color w:val="auto"/>
                <w:kern w:val="0"/>
                <w:sz w:val="22"/>
                <w:szCs w:val="22"/>
              </w:rPr>
              <w:t>加相应级别的分数，其他成员加负责人分数的</w:t>
            </w:r>
            <w:r>
              <w:rPr>
                <w:rFonts w:hint="eastAsia" w:ascii="宋体" w:hAnsi="宋体" w:eastAsia="宋体" w:cs="宋体"/>
                <w:b w:val="0"/>
                <w:bCs w:val="0"/>
                <w:color w:val="auto"/>
                <w:kern w:val="0"/>
                <w:sz w:val="22"/>
                <w:szCs w:val="22"/>
                <w:lang w:val="en-US" w:eastAsia="zh-CN"/>
              </w:rPr>
              <w:t>7</w:t>
            </w:r>
            <w:r>
              <w:rPr>
                <w:rFonts w:hint="eastAsia" w:ascii="宋体" w:hAnsi="宋体" w:eastAsia="宋体" w:cs="宋体"/>
                <w:b w:val="0"/>
                <w:bCs w:val="0"/>
                <w:color w:val="auto"/>
                <w:kern w:val="0"/>
                <w:sz w:val="22"/>
                <w:szCs w:val="22"/>
              </w:rPr>
              <w:t>0%。</w:t>
            </w:r>
          </w:p>
        </w:tc>
      </w:tr>
      <w:tr>
        <w:tblPrEx>
          <w:tblCellMar>
            <w:top w:w="0" w:type="dxa"/>
            <w:left w:w="108" w:type="dxa"/>
            <w:bottom w:w="0" w:type="dxa"/>
            <w:right w:w="108" w:type="dxa"/>
          </w:tblCellMar>
        </w:tblPrEx>
        <w:trPr>
          <w:trHeight w:val="1531"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省级</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7</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2"/>
                <w:szCs w:val="22"/>
              </w:rPr>
            </w:pPr>
          </w:p>
        </w:tc>
      </w:tr>
      <w:tr>
        <w:tblPrEx>
          <w:tblCellMar>
            <w:top w:w="0" w:type="dxa"/>
            <w:left w:w="108" w:type="dxa"/>
            <w:bottom w:w="0" w:type="dxa"/>
            <w:right w:w="108" w:type="dxa"/>
          </w:tblCellMar>
        </w:tblPrEx>
        <w:trPr>
          <w:trHeight w:val="1531"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市或校级</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5</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2"/>
                <w:szCs w:val="22"/>
              </w:rPr>
            </w:pPr>
          </w:p>
        </w:tc>
      </w:tr>
      <w:tr>
        <w:tblPrEx>
          <w:tblCellMar>
            <w:top w:w="0" w:type="dxa"/>
            <w:left w:w="108" w:type="dxa"/>
            <w:bottom w:w="0" w:type="dxa"/>
            <w:right w:w="108" w:type="dxa"/>
          </w:tblCellMar>
        </w:tblPrEx>
        <w:trPr>
          <w:trHeight w:val="1531"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院级</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2"/>
                <w:szCs w:val="22"/>
              </w:rPr>
            </w:pPr>
          </w:p>
        </w:tc>
      </w:tr>
      <w:tr>
        <w:tblPrEx>
          <w:tblCellMar>
            <w:top w:w="0" w:type="dxa"/>
            <w:left w:w="108" w:type="dxa"/>
            <w:bottom w:w="0" w:type="dxa"/>
            <w:right w:w="108" w:type="dxa"/>
          </w:tblCellMar>
        </w:tblPrEx>
        <w:trPr>
          <w:trHeight w:val="624"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67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学校嘉奖</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6</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2"/>
                <w:szCs w:val="22"/>
              </w:rPr>
            </w:pPr>
          </w:p>
        </w:tc>
      </w:tr>
      <w:tr>
        <w:tblPrEx>
          <w:tblCellMar>
            <w:top w:w="0" w:type="dxa"/>
            <w:left w:w="108" w:type="dxa"/>
            <w:bottom w:w="0" w:type="dxa"/>
            <w:right w:w="108" w:type="dxa"/>
          </w:tblCellMar>
        </w:tblPrEx>
        <w:trPr>
          <w:trHeight w:val="765"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奖励分</w:t>
            </w:r>
          </w:p>
        </w:tc>
        <w:tc>
          <w:tcPr>
            <w:tcW w:w="7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荣誉嘉奖</w:t>
            </w:r>
          </w:p>
        </w:tc>
        <w:tc>
          <w:tcPr>
            <w:tcW w:w="19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校级或校级以上先进集体</w:t>
            </w: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班长、党支部书记、团支部书记</w:t>
            </w:r>
          </w:p>
        </w:tc>
        <w:tc>
          <w:tcPr>
            <w:tcW w:w="114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49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1.同一事迹、项目获不同级别荣誉以最高分计，不同事迹、项目可累加。</w:t>
            </w:r>
          </w:p>
          <w:p>
            <w:pPr>
              <w:widowControl/>
              <w:jc w:val="left"/>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rPr>
              <w:br w:type="page"/>
            </w:r>
            <w:r>
              <w:rPr>
                <w:rFonts w:hint="eastAsia" w:ascii="宋体" w:hAnsi="宋体" w:eastAsia="宋体" w:cs="宋体"/>
                <w:b w:val="0"/>
                <w:bCs w:val="0"/>
                <w:color w:val="auto"/>
                <w:kern w:val="0"/>
                <w:sz w:val="24"/>
              </w:rPr>
              <w:t>2.校免监考班级加分须满足当学年无违规无作弊记录。</w:t>
            </w:r>
          </w:p>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br w:type="page"/>
            </w:r>
            <w:r>
              <w:rPr>
                <w:rFonts w:hint="eastAsia" w:ascii="宋体" w:hAnsi="宋体" w:eastAsia="宋体" w:cs="宋体"/>
                <w:b w:val="0"/>
                <w:bCs w:val="0"/>
                <w:color w:val="auto"/>
                <w:kern w:val="0"/>
                <w:sz w:val="24"/>
              </w:rPr>
              <w:t>3.相关学生干部任期不满一学年的分数减半，任期不满半学年的不加分。</w:t>
            </w:r>
          </w:p>
        </w:tc>
      </w:tr>
      <w:tr>
        <w:tblPrEx>
          <w:tblCellMar>
            <w:top w:w="0" w:type="dxa"/>
            <w:left w:w="108" w:type="dxa"/>
            <w:bottom w:w="0" w:type="dxa"/>
            <w:right w:w="108" w:type="dxa"/>
          </w:tblCellMar>
        </w:tblPrEx>
        <w:trPr>
          <w:trHeight w:val="76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其他班委委员、支部委员</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6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集体其他成员</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6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院级先进集体</w:t>
            </w: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班长、团支部书记</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6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其他班委委员</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6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班级其他成员</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0.5</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6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校免监考班级</w:t>
            </w: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班长、团支部书记、学习委员</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6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班级其他成员</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6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院体育道德风尚先进集体/宣传工作先进班级</w:t>
            </w: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班长、团支部书记、体育委员/宣传委员</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6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班级其他成员</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0.5</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6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 xml:space="preserve">                            通报表扬</w:t>
            </w: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校级</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490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同一事迹获不同级别表扬以最高分计，不同事迹可累加；通报表扬以校、院在网页发布的或者传送的表彰文件为准。</w:t>
            </w:r>
          </w:p>
        </w:tc>
      </w:tr>
      <w:tr>
        <w:tblPrEx>
          <w:tblCellMar>
            <w:top w:w="0" w:type="dxa"/>
            <w:left w:w="108" w:type="dxa"/>
            <w:bottom w:w="0" w:type="dxa"/>
            <w:right w:w="108" w:type="dxa"/>
          </w:tblCellMar>
        </w:tblPrEx>
        <w:trPr>
          <w:trHeight w:val="76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院级</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6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年级</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0.5</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奖励分</w:t>
            </w:r>
          </w:p>
        </w:tc>
        <w:tc>
          <w:tcPr>
            <w:tcW w:w="7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团支部立项</w:t>
            </w:r>
          </w:p>
        </w:tc>
        <w:tc>
          <w:tcPr>
            <w:tcW w:w="19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校十佳团支部立项项目</w:t>
            </w: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项目负责人</w:t>
            </w:r>
          </w:p>
        </w:tc>
        <w:tc>
          <w:tcPr>
            <w:tcW w:w="114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4</w:t>
            </w:r>
          </w:p>
        </w:tc>
        <w:tc>
          <w:tcPr>
            <w:tcW w:w="49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jc w:val="left"/>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lang w:eastAsia="zh-CN"/>
              </w:rPr>
              <w:t>校</w:t>
            </w:r>
            <w:r>
              <w:rPr>
                <w:rFonts w:hint="eastAsia" w:ascii="宋体" w:hAnsi="宋体" w:eastAsia="宋体" w:cs="宋体"/>
                <w:b w:val="0"/>
                <w:bCs w:val="0"/>
                <w:color w:val="auto"/>
                <w:kern w:val="0"/>
                <w:sz w:val="24"/>
              </w:rPr>
              <w:t>团支部</w:t>
            </w:r>
            <w:r>
              <w:rPr>
                <w:rFonts w:hint="eastAsia" w:ascii="宋体" w:hAnsi="宋体" w:eastAsia="宋体" w:cs="宋体"/>
                <w:b w:val="0"/>
                <w:bCs w:val="0"/>
                <w:color w:val="auto"/>
                <w:kern w:val="0"/>
                <w:sz w:val="24"/>
                <w:lang w:eastAsia="zh-CN"/>
              </w:rPr>
              <w:t>十佳、百佳</w:t>
            </w:r>
            <w:r>
              <w:rPr>
                <w:rFonts w:hint="eastAsia" w:ascii="宋体" w:hAnsi="宋体" w:eastAsia="宋体" w:cs="宋体"/>
                <w:b w:val="0"/>
                <w:bCs w:val="0"/>
                <w:color w:val="auto"/>
                <w:kern w:val="0"/>
                <w:sz w:val="24"/>
              </w:rPr>
              <w:t>立项</w:t>
            </w:r>
            <w:r>
              <w:rPr>
                <w:rFonts w:hint="eastAsia" w:ascii="宋体" w:hAnsi="宋体" w:eastAsia="宋体" w:cs="宋体"/>
                <w:b w:val="0"/>
                <w:bCs w:val="0"/>
                <w:color w:val="auto"/>
                <w:kern w:val="0"/>
                <w:sz w:val="24"/>
                <w:lang w:eastAsia="zh-CN"/>
              </w:rPr>
              <w:t>中若有其他参与协助工作的学生，由年级团总支根据实际情况酌情予以加分认定。</w:t>
            </w:r>
            <w:r>
              <w:rPr>
                <w:rFonts w:hint="eastAsia" w:ascii="宋体" w:hAnsi="宋体" w:eastAsia="宋体" w:cs="宋体"/>
                <w:b w:val="0"/>
                <w:bCs w:val="0"/>
                <w:color w:val="auto"/>
                <w:kern w:val="0"/>
                <w:sz w:val="24"/>
              </w:rPr>
              <w:t>“活力团支部”等集体评比有等级荣誉的，可参照院团支部立项各项加分标准，校级、省级、国家级在相应级别分数上逐级增加2分。</w:t>
            </w:r>
          </w:p>
          <w:p>
            <w:pPr>
              <w:widowControl/>
              <w:numPr>
                <w:ilvl w:val="0"/>
                <w:numId w:val="1"/>
              </w:numPr>
              <w:jc w:val="left"/>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lang w:eastAsia="zh-CN"/>
              </w:rPr>
              <w:t>同一学年参与和负责不同支部的</w:t>
            </w:r>
            <w:r>
              <w:rPr>
                <w:rFonts w:hint="eastAsia" w:ascii="宋体" w:hAnsi="宋体" w:eastAsia="宋体" w:cs="宋体"/>
                <w:b w:val="0"/>
                <w:bCs w:val="0"/>
                <w:color w:val="auto"/>
                <w:kern w:val="0"/>
                <w:sz w:val="24"/>
              </w:rPr>
              <w:t>团支部立项</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以最高分计</w:t>
            </w:r>
            <w:r>
              <w:rPr>
                <w:rFonts w:hint="eastAsia" w:ascii="宋体" w:hAnsi="宋体" w:eastAsia="宋体" w:cs="宋体"/>
                <w:b w:val="0"/>
                <w:bCs w:val="0"/>
                <w:color w:val="auto"/>
                <w:kern w:val="0"/>
                <w:sz w:val="24"/>
                <w:lang w:eastAsia="zh-CN"/>
              </w:rPr>
              <w:t>，不同项目不累计加分。</w:t>
            </w:r>
          </w:p>
          <w:p>
            <w:pPr>
              <w:widowControl/>
              <w:jc w:val="left"/>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lang w:val="en-US" w:eastAsia="zh-CN"/>
              </w:rPr>
              <w:t>3</w:t>
            </w:r>
            <w:r>
              <w:rPr>
                <w:rFonts w:hint="eastAsia" w:ascii="宋体" w:hAnsi="宋体" w:eastAsia="宋体" w:cs="宋体"/>
                <w:b w:val="0"/>
                <w:bCs w:val="0"/>
                <w:color w:val="auto"/>
                <w:kern w:val="0"/>
                <w:sz w:val="24"/>
              </w:rPr>
              <w:t>.易班立项参照团支部立项加分，获得校级重点立项的按校十佳团支部立项项目加分，获得校级一般立项的按校百佳团支部立项项目加分。易班立项在顺利结题后加分，以学工部（处）的通知文件为准。</w:t>
            </w:r>
            <w:r>
              <w:rPr>
                <w:rFonts w:hint="eastAsia" w:ascii="宋体" w:hAnsi="宋体" w:eastAsia="宋体" w:cs="宋体"/>
                <w:b w:val="0"/>
                <w:bCs w:val="0"/>
                <w:color w:val="auto"/>
                <w:kern w:val="0"/>
                <w:sz w:val="24"/>
              </w:rPr>
              <w:br w:type="page"/>
            </w:r>
          </w:p>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lang w:val="en-US" w:eastAsia="zh-CN"/>
              </w:rPr>
              <w:t>4</w:t>
            </w:r>
            <w:r>
              <w:rPr>
                <w:rFonts w:hint="eastAsia" w:ascii="宋体" w:hAnsi="宋体" w:eastAsia="宋体" w:cs="宋体"/>
                <w:b w:val="0"/>
                <w:bCs w:val="0"/>
                <w:color w:val="auto"/>
                <w:kern w:val="0"/>
                <w:sz w:val="24"/>
              </w:rPr>
              <w:t>.相关学生干部任期不满一学年的分数减半，任期不满半学年的不加分。</w:t>
            </w:r>
          </w:p>
          <w:p>
            <w:pPr>
              <w:widowControl/>
              <w:jc w:val="left"/>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val="en-US" w:eastAsia="zh-CN"/>
              </w:rPr>
              <w:t>5</w:t>
            </w:r>
            <w:r>
              <w:rPr>
                <w:rFonts w:hint="eastAsia" w:ascii="宋体" w:hAnsi="宋体" w:eastAsia="宋体" w:cs="宋体"/>
                <w:b w:val="0"/>
                <w:bCs w:val="0"/>
                <w:color w:val="auto"/>
                <w:kern w:val="0"/>
                <w:sz w:val="24"/>
              </w:rPr>
              <w:t>.在团支部立项中</w:t>
            </w:r>
            <w:r>
              <w:rPr>
                <w:rFonts w:hint="eastAsia" w:ascii="宋体" w:hAnsi="宋体" w:eastAsia="宋体" w:cs="宋体"/>
                <w:b w:val="0"/>
                <w:bCs w:val="0"/>
                <w:color w:val="auto"/>
                <w:kern w:val="0"/>
                <w:sz w:val="24"/>
                <w:lang w:eastAsia="zh-CN"/>
              </w:rPr>
              <w:t>班级成员如存在</w:t>
            </w:r>
            <w:r>
              <w:rPr>
                <w:rFonts w:hint="eastAsia" w:ascii="宋体" w:hAnsi="宋体" w:eastAsia="宋体" w:cs="宋体"/>
                <w:b w:val="0"/>
                <w:bCs w:val="0"/>
                <w:color w:val="auto"/>
                <w:kern w:val="0"/>
                <w:sz w:val="24"/>
              </w:rPr>
              <w:t>不配合支部集体活动</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多次缺席者</w:t>
            </w:r>
            <w:r>
              <w:rPr>
                <w:rFonts w:hint="eastAsia" w:ascii="宋体" w:hAnsi="宋体" w:eastAsia="宋体" w:cs="宋体"/>
                <w:b w:val="0"/>
                <w:bCs w:val="0"/>
                <w:color w:val="auto"/>
                <w:kern w:val="0"/>
                <w:sz w:val="24"/>
                <w:lang w:eastAsia="zh-CN"/>
              </w:rPr>
              <w:t>，可酌情少加分或不加分；班级班委如在团支部立项中没有贡献或无所作为，可酌情少加分或不加分。以上酌情少加分或不加分的具体情况，由班级团支书与班长根据实际情况共同商议后报由年级辅导员审定。</w:t>
            </w: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学院团委副书记、</w:t>
            </w:r>
            <w:r>
              <w:rPr>
                <w:rFonts w:hint="eastAsia" w:ascii="宋体" w:hAnsi="宋体" w:eastAsia="宋体" w:cs="宋体"/>
                <w:b w:val="0"/>
                <w:bCs w:val="0"/>
                <w:color w:val="auto"/>
                <w:kern w:val="0"/>
                <w:sz w:val="24"/>
                <w:lang w:eastAsia="zh-CN"/>
              </w:rPr>
              <w:t>学院团委宣传部相关负责学生干部、</w:t>
            </w:r>
            <w:r>
              <w:rPr>
                <w:rFonts w:hint="eastAsia" w:ascii="宋体" w:hAnsi="宋体" w:eastAsia="宋体" w:cs="宋体"/>
                <w:b w:val="0"/>
                <w:bCs w:val="0"/>
                <w:color w:val="auto"/>
                <w:kern w:val="0"/>
                <w:sz w:val="24"/>
              </w:rPr>
              <w:t>年级团总支副书记</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3.5</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rPr>
              <w:t>其他班委委员</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班级其他成员</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2.5</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校百佳团支部立项项目</w:t>
            </w: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项目负责人</w:t>
            </w:r>
          </w:p>
        </w:tc>
        <w:tc>
          <w:tcPr>
            <w:tcW w:w="114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1.5</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学院团委副书记、</w:t>
            </w:r>
            <w:r>
              <w:rPr>
                <w:rFonts w:hint="eastAsia" w:ascii="宋体" w:hAnsi="宋体" w:eastAsia="宋体" w:cs="宋体"/>
                <w:b w:val="0"/>
                <w:bCs w:val="0"/>
                <w:color w:val="auto"/>
                <w:kern w:val="0"/>
                <w:sz w:val="24"/>
                <w:lang w:eastAsia="zh-CN"/>
              </w:rPr>
              <w:t>学院团委宣传部相关负责学生干部、</w:t>
            </w:r>
            <w:r>
              <w:rPr>
                <w:rFonts w:hint="eastAsia" w:ascii="宋体" w:hAnsi="宋体" w:eastAsia="宋体" w:cs="宋体"/>
                <w:b w:val="0"/>
                <w:bCs w:val="0"/>
                <w:color w:val="auto"/>
                <w:kern w:val="0"/>
                <w:sz w:val="24"/>
              </w:rPr>
              <w:t>年级团总支副书记</w:t>
            </w:r>
          </w:p>
        </w:tc>
        <w:tc>
          <w:tcPr>
            <w:tcW w:w="114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1.2</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其他班委委员</w:t>
            </w:r>
          </w:p>
        </w:tc>
        <w:tc>
          <w:tcPr>
            <w:tcW w:w="11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val="en-US" w:eastAsia="zh-CN"/>
              </w:rPr>
              <w:t>1</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班级其他成员</w:t>
            </w:r>
          </w:p>
        </w:tc>
        <w:tc>
          <w:tcPr>
            <w:tcW w:w="114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0.7</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院一等奖</w:t>
            </w: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项目负责人</w:t>
            </w:r>
          </w:p>
        </w:tc>
        <w:tc>
          <w:tcPr>
            <w:tcW w:w="11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val="en-US" w:eastAsia="zh-CN"/>
              </w:rPr>
              <w:t>3</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班级其他成员</w:t>
            </w:r>
          </w:p>
        </w:tc>
        <w:tc>
          <w:tcPr>
            <w:tcW w:w="11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val="en-US" w:eastAsia="zh-CN"/>
              </w:rPr>
              <w:t>2</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院二等奖</w:t>
            </w: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项目负责人</w:t>
            </w:r>
          </w:p>
        </w:tc>
        <w:tc>
          <w:tcPr>
            <w:tcW w:w="11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val="en-US" w:eastAsia="zh-CN"/>
              </w:rPr>
              <w:t>2</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班级其他成员</w:t>
            </w:r>
          </w:p>
        </w:tc>
        <w:tc>
          <w:tcPr>
            <w:tcW w:w="114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rPr>
              <w:t>1</w:t>
            </w:r>
            <w:r>
              <w:rPr>
                <w:rFonts w:hint="eastAsia" w:ascii="宋体" w:hAnsi="宋体" w:eastAsia="宋体" w:cs="宋体"/>
                <w:b w:val="0"/>
                <w:bCs w:val="0"/>
                <w:color w:val="auto"/>
                <w:kern w:val="0"/>
                <w:sz w:val="24"/>
                <w:lang w:val="en-US" w:eastAsia="zh-CN"/>
              </w:rPr>
              <w:t>.5</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院三等奖</w:t>
            </w: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项目负责人</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班级其他成员</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0.5</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奖励分</w:t>
            </w:r>
          </w:p>
        </w:tc>
        <w:tc>
          <w:tcPr>
            <w:tcW w:w="76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社会工作</w:t>
            </w:r>
          </w:p>
        </w:tc>
        <w:tc>
          <w:tcPr>
            <w:tcW w:w="674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校学生会执行主席、校研究生会执行主席</w:t>
            </w:r>
          </w:p>
        </w:tc>
        <w:tc>
          <w:tcPr>
            <w:tcW w:w="114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8</w:t>
            </w:r>
          </w:p>
        </w:tc>
        <w:tc>
          <w:tcPr>
            <w:tcW w:w="49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一、加分说明：（一）同一年度受聘不同岗位，就高加分；（二）长期不在岗、未达履职能力要求、内部测评或指导部门考评不合格，由指导部门出具意见，班级和学院评议小组审议，加分酌情减少直至不予加分；（三）在岗位上未做满一学年（校院学生会、校院研究生会执行主席等按有关规定实行学期轮值的除外）、以及该岗位接任的学生干部，视其工作情况，在岗位标准内酌情加分；（四）其他机关部门聘用不领取“三助”岗位津贴的学生助理，由业务指导部门考核合格后，由学院参照校级学生社团加分标准酌情加分。</w:t>
            </w:r>
          </w:p>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br w:type="page"/>
            </w:r>
            <w:r>
              <w:rPr>
                <w:rFonts w:hint="eastAsia" w:ascii="宋体" w:hAnsi="宋体" w:eastAsia="宋体" w:cs="宋体"/>
                <w:b w:val="0"/>
                <w:bCs w:val="0"/>
                <w:color w:val="auto"/>
                <w:kern w:val="0"/>
                <w:sz w:val="24"/>
              </w:rPr>
              <w:t>二、分类说明：（一）校级学生组织：校学生会、校研究生会、校青年融媒体中心青年通讯社、校青年融媒体中心学生电视台、校青年融媒体中心小葵新媒体工作室、校青年志愿者工作中心、校大学生科技创新中心、校级校园文化建设中心；（二）职能延伸型学生中心：校基层团建中心、校青年研究中心、小葵舆情工作室、校红十字会、校第二课堂建设中心、福建省易班发展中心学生工作站、校报记者站、校广播电台、校官方新媒体工作室、校易班学生工作站、校学生服务联动协调中心学生工作站、校学生发展与服务中心、校心理服务学生工作站。</w:t>
            </w:r>
          </w:p>
        </w:tc>
      </w:tr>
      <w:tr>
        <w:tblPrEx>
          <w:tblCellMar>
            <w:top w:w="0" w:type="dxa"/>
            <w:left w:w="108" w:type="dxa"/>
            <w:bottom w:w="0" w:type="dxa"/>
            <w:right w:w="108" w:type="dxa"/>
          </w:tblCellMar>
        </w:tblPrEx>
        <w:trPr>
          <w:trHeight w:val="198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674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学生会主席团成员、校研究生会主席团成员、其他校级学生组织主席；学院学生会执行主席、学院研究生会执行主席、学院学生团委副书记；党支部书记；校团委各部门学生副部长（副主任）；职能延伸型学生中心正职；校学生习近平新时代中国特色社会主义思想读书社（原校学生中国特色社会主义理论研究会）正职。</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7</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175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674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其他校级学生组织副主席；学院学生会主席团成员、学院研究生会主席团成员；年级学生会执行主席，学生团总支副书记；党支部副书记；辅导员助理；职能延伸型学生中心副职；校学生习近平新时代中国特色社会主义思想读书社（原校学生中国特色社会主义理论研究会）副职。</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6</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175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674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级学生组织各部门部长；学院学生会（团委）各部门部长、学院研究生会各部门部长；年级学生会主席团成员；党支部委员；班长、团支书；职能延伸型学生中心部门正职；校学生习近平新时代中国特色社会主义思想读书社（原校学生中国特色社会主义理论研究会）部门正职。</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5</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175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674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级学生组织各部门副部长；学院学生会（团委）各部门副部长、学院研究生会各部门副部长；年级学生会（团总支）各部门部长；学生社团会长；副班长；职能延伸型学生中心部门副职；校学生习近平新时代中国特色社会主义思想读书社（原校学生中国特色社会主义理论研究会）部门副职。</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4</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102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674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各级各类学生组织、职能延伸型学生中心干事；年级学生会（团总支）各部门副部长；学生社团副会长；其他班两委干部。</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6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6740" w:type="dxa"/>
            <w:gridSpan w:val="2"/>
            <w:tcBorders>
              <w:top w:val="single" w:color="auto" w:sz="4" w:space="0"/>
              <w:left w:val="nil"/>
              <w:bottom w:val="single" w:color="auto" w:sz="4" w:space="0"/>
              <w:right w:val="single" w:color="000000"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学生社团部长团</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67"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674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学生社团干事；宿舍舍长。</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800" w:hRule="atLeast"/>
          <w:jc w:val="center"/>
        </w:trPr>
        <w:tc>
          <w:tcPr>
            <w:tcW w:w="1080"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奖励分</w:t>
            </w:r>
          </w:p>
        </w:tc>
        <w:tc>
          <w:tcPr>
            <w:tcW w:w="760"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其他</w:t>
            </w:r>
          </w:p>
        </w:tc>
        <w:tc>
          <w:tcPr>
            <w:tcW w:w="67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为国家、学校争得荣誉，事迹突出</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5-10</w:t>
            </w:r>
            <w:r>
              <w:rPr>
                <w:rFonts w:hint="eastAsia" w:ascii="宋体" w:hAnsi="宋体" w:eastAsia="宋体" w:cs="宋体"/>
                <w:b w:val="0"/>
                <w:bCs w:val="0"/>
                <w:color w:val="auto"/>
                <w:kern w:val="0"/>
                <w:sz w:val="22"/>
                <w:szCs w:val="22"/>
              </w:rPr>
              <w:t xml:space="preserve">            （酌情）</w:t>
            </w:r>
          </w:p>
        </w:tc>
        <w:tc>
          <w:tcPr>
            <w:tcW w:w="49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专指与坏人坏事作斗争、抢险救灾、拾金不昧、见义勇为、抢救伤残病人等。</w:t>
            </w:r>
          </w:p>
        </w:tc>
      </w:tr>
      <w:tr>
        <w:tblPrEx>
          <w:tblCellMar>
            <w:top w:w="0" w:type="dxa"/>
            <w:left w:w="108" w:type="dxa"/>
            <w:bottom w:w="0" w:type="dxa"/>
            <w:right w:w="108" w:type="dxa"/>
          </w:tblCellMar>
        </w:tblPrEx>
        <w:trPr>
          <w:trHeight w:val="56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67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积极参加无偿献血</w:t>
            </w:r>
          </w:p>
        </w:tc>
        <w:tc>
          <w:tcPr>
            <w:tcW w:w="114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1-2</w:t>
            </w:r>
          </w:p>
        </w:tc>
        <w:tc>
          <w:tcPr>
            <w:tcW w:w="4900"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每次加1分，当学年最高不超过2分。</w:t>
            </w:r>
          </w:p>
        </w:tc>
      </w:tr>
      <w:tr>
        <w:tblPrEx>
          <w:tblCellMar>
            <w:top w:w="0" w:type="dxa"/>
            <w:left w:w="108" w:type="dxa"/>
            <w:bottom w:w="0" w:type="dxa"/>
            <w:right w:w="108" w:type="dxa"/>
          </w:tblCellMar>
        </w:tblPrEx>
        <w:trPr>
          <w:trHeight w:val="10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6740"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积极参加青年志愿者活动</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1-4</w:t>
            </w:r>
          </w:p>
        </w:tc>
        <w:tc>
          <w:tcPr>
            <w:tcW w:w="4900"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服务时间每满20小时加1分，最高不超过4分；当学年服务时长达100小时及以上者，另给予学院通报表扬一次。</w:t>
            </w:r>
          </w:p>
        </w:tc>
      </w:tr>
      <w:tr>
        <w:tblPrEx>
          <w:tblCellMar>
            <w:top w:w="0" w:type="dxa"/>
            <w:left w:w="108" w:type="dxa"/>
            <w:bottom w:w="0" w:type="dxa"/>
            <w:right w:w="108" w:type="dxa"/>
          </w:tblCellMar>
        </w:tblPrEx>
        <w:trPr>
          <w:trHeight w:val="567"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扣分</w:t>
            </w:r>
          </w:p>
        </w:tc>
        <w:tc>
          <w:tcPr>
            <w:tcW w:w="26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纪律处分</w:t>
            </w: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留校察看</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7</w:t>
            </w:r>
          </w:p>
        </w:tc>
        <w:tc>
          <w:tcPr>
            <w:tcW w:w="490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受党团纪律处分者，可依此酌扣。同一事件受到党团纪、纪律处分者，不重复扣分。</w:t>
            </w:r>
          </w:p>
        </w:tc>
      </w:tr>
      <w:tr>
        <w:tblPrEx>
          <w:tblCellMar>
            <w:top w:w="0" w:type="dxa"/>
            <w:left w:w="108" w:type="dxa"/>
            <w:bottom w:w="0" w:type="dxa"/>
            <w:right w:w="108" w:type="dxa"/>
          </w:tblCellMar>
        </w:tblPrEx>
        <w:trPr>
          <w:trHeight w:val="567"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6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记过</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5</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67"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6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严重警告</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4</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67"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6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警告</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67"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6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通报批评</w:t>
            </w: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院级</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67"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6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年级</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67"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68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其他</w:t>
            </w:r>
          </w:p>
        </w:tc>
        <w:tc>
          <w:tcPr>
            <w:tcW w:w="482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住校生未经请假批准晚归者</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490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1.累计扣分。</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2.学院集体活动包括学术会议、讲座、科讨会、表彰会、动员会等。</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3.一学期累计请假4学时扣1分，每超过4学时再扣1分，以此类推。</w:t>
            </w:r>
          </w:p>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（不计院团委、校团委等</w:t>
            </w:r>
            <w:r>
              <w:rPr>
                <w:rFonts w:hint="eastAsia" w:ascii="宋体" w:hAnsi="宋体" w:eastAsia="宋体" w:cs="宋体"/>
                <w:b w:val="0"/>
                <w:bCs w:val="0"/>
                <w:color w:val="auto"/>
                <w:kern w:val="0"/>
                <w:sz w:val="24"/>
                <w:lang w:eastAsia="zh-CN"/>
              </w:rPr>
              <w:t>单位</w:t>
            </w:r>
            <w:r>
              <w:rPr>
                <w:rFonts w:hint="eastAsia" w:ascii="宋体" w:hAnsi="宋体" w:eastAsia="宋体" w:cs="宋体"/>
                <w:b w:val="0"/>
                <w:bCs w:val="0"/>
                <w:color w:val="auto"/>
                <w:kern w:val="0"/>
                <w:sz w:val="24"/>
              </w:rPr>
              <w:t>批准的活动公假</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本人住院、医嘱建议休息的病假</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直系亲属住院、过世及</w:t>
            </w:r>
            <w:r>
              <w:rPr>
                <w:rFonts w:hint="eastAsia" w:ascii="宋体" w:hAnsi="宋体" w:eastAsia="宋体" w:cs="宋体"/>
                <w:b w:val="0"/>
                <w:bCs w:val="0"/>
                <w:color w:val="auto"/>
                <w:kern w:val="0"/>
                <w:sz w:val="24"/>
                <w:lang w:eastAsia="zh-CN"/>
              </w:rPr>
              <w:t>等</w:t>
            </w:r>
            <w:r>
              <w:rPr>
                <w:rFonts w:hint="eastAsia" w:ascii="宋体" w:hAnsi="宋体" w:eastAsia="宋体" w:cs="宋体"/>
                <w:b w:val="0"/>
                <w:bCs w:val="0"/>
                <w:color w:val="auto"/>
                <w:kern w:val="0"/>
                <w:sz w:val="24"/>
              </w:rPr>
              <w:t>情况的特殊事假</w:t>
            </w:r>
            <w:r>
              <w:rPr>
                <w:rFonts w:hint="eastAsia" w:ascii="宋体" w:hAnsi="宋体" w:eastAsia="宋体" w:cs="宋体"/>
                <w:b w:val="0"/>
                <w:bCs w:val="0"/>
                <w:color w:val="auto"/>
                <w:kern w:val="0"/>
                <w:sz w:val="24"/>
                <w:lang w:eastAsia="zh-CN"/>
              </w:rPr>
              <w:t>，具体由年级辅导员认定</w:t>
            </w:r>
            <w:r>
              <w:rPr>
                <w:rFonts w:hint="eastAsia" w:ascii="宋体" w:hAnsi="宋体" w:eastAsia="宋体" w:cs="宋体"/>
                <w:b w:val="0"/>
                <w:bCs w:val="0"/>
                <w:color w:val="auto"/>
                <w:kern w:val="0"/>
                <w:sz w:val="24"/>
              </w:rPr>
              <w:t>）</w:t>
            </w:r>
          </w:p>
        </w:tc>
      </w:tr>
      <w:tr>
        <w:tblPrEx>
          <w:tblCellMar>
            <w:top w:w="0" w:type="dxa"/>
            <w:left w:w="108" w:type="dxa"/>
            <w:bottom w:w="0" w:type="dxa"/>
            <w:right w:w="108" w:type="dxa"/>
          </w:tblCellMar>
        </w:tblPrEx>
        <w:trPr>
          <w:trHeight w:val="567"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6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82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住校生未经请假批准夜不归宿者</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r>
      <w:tr>
        <w:tblPrEx>
          <w:tblCellMar>
            <w:top w:w="0" w:type="dxa"/>
            <w:left w:w="108" w:type="dxa"/>
            <w:bottom w:w="0" w:type="dxa"/>
            <w:right w:w="108" w:type="dxa"/>
          </w:tblCellMar>
        </w:tblPrEx>
        <w:trPr>
          <w:trHeight w:val="794"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6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rPr>
              <w:t>学生干部无故缺席会议，党员、入党积极分子无故缺席党支部大会，</w:t>
            </w:r>
            <w:r>
              <w:rPr>
                <w:rFonts w:hint="eastAsia" w:ascii="宋体" w:hAnsi="宋体" w:eastAsia="宋体" w:cs="宋体"/>
                <w:b w:val="0"/>
                <w:bCs w:val="0"/>
                <w:color w:val="auto"/>
                <w:kern w:val="0"/>
                <w:sz w:val="24"/>
                <w:lang w:eastAsia="zh-CN"/>
              </w:rPr>
              <w:t>学生</w:t>
            </w:r>
            <w:r>
              <w:rPr>
                <w:rFonts w:hint="eastAsia" w:ascii="宋体" w:hAnsi="宋体" w:eastAsia="宋体" w:cs="宋体"/>
                <w:b w:val="0"/>
                <w:bCs w:val="0"/>
                <w:color w:val="auto"/>
                <w:kern w:val="0"/>
                <w:sz w:val="24"/>
              </w:rPr>
              <w:t>无故缺席学院集体活动</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r>
      <w:tr>
        <w:tblPrEx>
          <w:tblCellMar>
            <w:top w:w="0" w:type="dxa"/>
            <w:left w:w="108" w:type="dxa"/>
            <w:bottom w:w="0" w:type="dxa"/>
            <w:right w:w="108" w:type="dxa"/>
          </w:tblCellMar>
        </w:tblPrEx>
        <w:trPr>
          <w:trHeight w:val="567"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6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82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上课旷课、晚点名</w:t>
            </w:r>
            <w:r>
              <w:rPr>
                <w:rFonts w:hint="eastAsia" w:ascii="宋体" w:hAnsi="宋体" w:eastAsia="宋体" w:cs="宋体"/>
                <w:b w:val="0"/>
                <w:bCs w:val="0"/>
                <w:color w:val="auto"/>
                <w:kern w:val="0"/>
                <w:sz w:val="24"/>
                <w:lang w:eastAsia="zh-CN"/>
              </w:rPr>
              <w:t>无故</w:t>
            </w:r>
            <w:r>
              <w:rPr>
                <w:rFonts w:hint="eastAsia" w:ascii="宋体" w:hAnsi="宋体" w:eastAsia="宋体" w:cs="宋体"/>
                <w:b w:val="0"/>
                <w:bCs w:val="0"/>
                <w:color w:val="auto"/>
                <w:kern w:val="0"/>
                <w:sz w:val="24"/>
              </w:rPr>
              <w:t>缺席</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r>
      <w:tr>
        <w:tblPrEx>
          <w:tblCellMar>
            <w:top w:w="0" w:type="dxa"/>
            <w:left w:w="108" w:type="dxa"/>
            <w:bottom w:w="0" w:type="dxa"/>
            <w:right w:w="108" w:type="dxa"/>
          </w:tblCellMar>
        </w:tblPrEx>
        <w:trPr>
          <w:trHeight w:val="567"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6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82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迟到、早退</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0.5</w:t>
            </w:r>
          </w:p>
        </w:tc>
        <w:tc>
          <w:tcPr>
            <w:tcW w:w="49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r>
    </w:tbl>
    <w:p>
      <w:pPr>
        <w:spacing w:line="560" w:lineRule="exact"/>
        <w:rPr>
          <w:rFonts w:ascii="仿宋" w:hAnsi="仿宋" w:eastAsia="仿宋" w:cs="仿宋"/>
          <w:color w:val="auto"/>
          <w:sz w:val="28"/>
          <w:szCs w:val="28"/>
        </w:rPr>
        <w:sectPr>
          <w:pgSz w:w="16838" w:h="11906" w:orient="landscape"/>
          <w:pgMar w:top="748" w:right="1440" w:bottom="748" w:left="1440" w:header="851" w:footer="992" w:gutter="0"/>
          <w:pgBorders>
            <w:top w:val="none" w:sz="0" w:space="0"/>
            <w:left w:val="none" w:sz="0" w:space="0"/>
            <w:bottom w:val="none" w:sz="0" w:space="0"/>
            <w:right w:val="none" w:sz="0" w:space="0"/>
          </w:pgBorders>
          <w:cols w:space="720" w:num="1"/>
          <w:docGrid w:type="lines" w:linePitch="312" w:charSpace="0"/>
        </w:sectPr>
      </w:pPr>
    </w:p>
    <w:tbl>
      <w:tblPr>
        <w:tblStyle w:val="5"/>
        <w:tblW w:w="15380" w:type="dxa"/>
        <w:jc w:val="center"/>
        <w:tblLayout w:type="fixed"/>
        <w:tblCellMar>
          <w:top w:w="0" w:type="dxa"/>
          <w:left w:w="108" w:type="dxa"/>
          <w:bottom w:w="0" w:type="dxa"/>
          <w:right w:w="108" w:type="dxa"/>
        </w:tblCellMar>
      </w:tblPr>
      <w:tblGrid>
        <w:gridCol w:w="1080"/>
        <w:gridCol w:w="860"/>
        <w:gridCol w:w="1678"/>
        <w:gridCol w:w="1230"/>
        <w:gridCol w:w="2070"/>
        <w:gridCol w:w="810"/>
        <w:gridCol w:w="7652"/>
      </w:tblGrid>
      <w:tr>
        <w:tblPrEx>
          <w:tblCellMar>
            <w:top w:w="0" w:type="dxa"/>
            <w:left w:w="108" w:type="dxa"/>
            <w:bottom w:w="0" w:type="dxa"/>
            <w:right w:w="108" w:type="dxa"/>
          </w:tblCellMar>
        </w:tblPrEx>
        <w:trPr>
          <w:trHeight w:val="489" w:hRule="atLeast"/>
          <w:jc w:val="center"/>
        </w:trPr>
        <w:tc>
          <w:tcPr>
            <w:tcW w:w="15380" w:type="dxa"/>
            <w:gridSpan w:val="7"/>
            <w:tcBorders>
              <w:top w:val="nil"/>
              <w:left w:val="nil"/>
              <w:bottom w:val="nil"/>
              <w:right w:val="nil"/>
            </w:tcBorders>
            <w:shd w:val="clear" w:color="000000" w:fill="FFFFFF"/>
            <w:noWrap/>
            <w:vAlign w:val="center"/>
          </w:tcPr>
          <w:p>
            <w:pPr>
              <w:widowControl/>
              <w:jc w:val="left"/>
              <w:rPr>
                <w:rFonts w:ascii="方正小标宋简体" w:hAnsi="方正小标宋简体" w:eastAsia="方正小标宋简体" w:cs="宋体"/>
                <w:color w:val="auto"/>
                <w:kern w:val="0"/>
                <w:sz w:val="28"/>
                <w:szCs w:val="28"/>
              </w:rPr>
            </w:pPr>
            <w:r>
              <w:rPr>
                <w:rFonts w:hint="eastAsia" w:ascii="方正小标宋简体" w:hAnsi="方正小标宋简体" w:eastAsia="方正小标宋简体" w:cs="宋体"/>
                <w:color w:val="auto"/>
                <w:kern w:val="0"/>
                <w:sz w:val="28"/>
                <w:szCs w:val="28"/>
              </w:rPr>
              <w:t>附件1-2</w:t>
            </w:r>
          </w:p>
        </w:tc>
      </w:tr>
      <w:tr>
        <w:tblPrEx>
          <w:tblCellMar>
            <w:top w:w="0" w:type="dxa"/>
            <w:left w:w="108" w:type="dxa"/>
            <w:bottom w:w="0" w:type="dxa"/>
            <w:right w:w="108" w:type="dxa"/>
          </w:tblCellMar>
        </w:tblPrEx>
        <w:trPr>
          <w:trHeight w:val="569" w:hRule="atLeast"/>
          <w:jc w:val="center"/>
        </w:trPr>
        <w:tc>
          <w:tcPr>
            <w:tcW w:w="15380" w:type="dxa"/>
            <w:gridSpan w:val="7"/>
            <w:tcBorders>
              <w:top w:val="nil"/>
              <w:left w:val="nil"/>
              <w:bottom w:val="single" w:color="auto" w:sz="4" w:space="0"/>
              <w:right w:val="nil"/>
            </w:tcBorders>
            <w:shd w:val="clear" w:color="000000" w:fill="FFFFFF"/>
            <w:noWrap/>
            <w:vAlign w:val="center"/>
          </w:tcPr>
          <w:p>
            <w:pPr>
              <w:widowControl/>
              <w:jc w:val="center"/>
              <w:rPr>
                <w:rFonts w:ascii="方正小标宋简体" w:hAnsi="方正小标宋简体" w:eastAsia="方正小标宋简体" w:cs="宋体"/>
                <w:color w:val="auto"/>
                <w:kern w:val="0"/>
                <w:sz w:val="36"/>
                <w:szCs w:val="36"/>
              </w:rPr>
            </w:pPr>
            <w:r>
              <w:rPr>
                <w:rFonts w:hint="eastAsia" w:ascii="方正小标宋简体" w:hAnsi="方正小标宋简体" w:eastAsia="方正小标宋简体" w:cs="宋体"/>
                <w:color w:val="auto"/>
                <w:kern w:val="0"/>
                <w:sz w:val="36"/>
                <w:szCs w:val="36"/>
              </w:rPr>
              <w:t>智育测评分奖励分细则</w:t>
            </w:r>
          </w:p>
        </w:tc>
      </w:tr>
      <w:tr>
        <w:tblPrEx>
          <w:tblCellMar>
            <w:top w:w="0" w:type="dxa"/>
            <w:left w:w="108" w:type="dxa"/>
            <w:bottom w:w="0" w:type="dxa"/>
            <w:right w:w="108" w:type="dxa"/>
          </w:tblCellMar>
        </w:tblPrEx>
        <w:trPr>
          <w:trHeight w:val="720"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奖励分</w:t>
            </w:r>
          </w:p>
        </w:tc>
        <w:tc>
          <w:tcPr>
            <w:tcW w:w="860" w:type="dxa"/>
            <w:tcBorders>
              <w:top w:val="nil"/>
              <w:left w:val="nil"/>
              <w:bottom w:val="single" w:color="auto" w:sz="4" w:space="0"/>
              <w:right w:val="single" w:color="auto" w:sz="4" w:space="0"/>
            </w:tcBorders>
            <w:noWrap/>
            <w:vAlign w:val="center"/>
          </w:tcPr>
          <w:p>
            <w:pPr>
              <w:widowControl/>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类别</w:t>
            </w:r>
          </w:p>
        </w:tc>
        <w:tc>
          <w:tcPr>
            <w:tcW w:w="4978" w:type="dxa"/>
            <w:gridSpan w:val="3"/>
            <w:tcBorders>
              <w:top w:val="single" w:color="auto" w:sz="4" w:space="0"/>
              <w:left w:val="nil"/>
              <w:bottom w:val="single" w:color="auto" w:sz="4" w:space="0"/>
              <w:right w:val="single" w:color="auto" w:sz="4" w:space="0"/>
            </w:tcBorders>
            <w:noWrap/>
            <w:vAlign w:val="center"/>
          </w:tcPr>
          <w:p>
            <w:pPr>
              <w:widowControl/>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项目、层次、等级</w:t>
            </w:r>
          </w:p>
        </w:tc>
        <w:tc>
          <w:tcPr>
            <w:tcW w:w="810" w:type="dxa"/>
            <w:tcBorders>
              <w:top w:val="nil"/>
              <w:left w:val="nil"/>
              <w:bottom w:val="single" w:color="auto" w:sz="4" w:space="0"/>
              <w:right w:val="single" w:color="auto" w:sz="4" w:space="0"/>
            </w:tcBorders>
            <w:noWrap/>
            <w:vAlign w:val="center"/>
          </w:tcPr>
          <w:p>
            <w:pPr>
              <w:widowControl/>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得分</w:t>
            </w:r>
          </w:p>
        </w:tc>
        <w:tc>
          <w:tcPr>
            <w:tcW w:w="7652" w:type="dxa"/>
            <w:tcBorders>
              <w:top w:val="nil"/>
              <w:left w:val="nil"/>
              <w:bottom w:val="single" w:color="auto" w:sz="4" w:space="0"/>
              <w:right w:val="single" w:color="auto" w:sz="4" w:space="0"/>
            </w:tcBorders>
            <w:noWrap/>
            <w:vAlign w:val="center"/>
          </w:tcPr>
          <w:p>
            <w:pPr>
              <w:widowControl/>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备注</w:t>
            </w:r>
          </w:p>
        </w:tc>
      </w:tr>
      <w:tr>
        <w:tblPrEx>
          <w:tblCellMar>
            <w:top w:w="0" w:type="dxa"/>
            <w:left w:w="108" w:type="dxa"/>
            <w:bottom w:w="0" w:type="dxa"/>
            <w:right w:w="108" w:type="dxa"/>
          </w:tblCellMar>
        </w:tblPrEx>
        <w:trPr>
          <w:trHeight w:val="51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奖励分</w:t>
            </w:r>
          </w:p>
        </w:tc>
        <w:tc>
          <w:tcPr>
            <w:tcW w:w="8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等级</w:t>
            </w:r>
            <w:r>
              <w:rPr>
                <w:rFonts w:hint="eastAsia" w:ascii="宋体" w:hAnsi="宋体" w:eastAsia="宋体" w:cs="宋体"/>
                <w:b/>
                <w:bCs/>
                <w:color w:val="auto"/>
                <w:kern w:val="0"/>
                <w:sz w:val="24"/>
              </w:rPr>
              <w:br w:type="textWrapping"/>
            </w:r>
            <w:r>
              <w:rPr>
                <w:rFonts w:hint="eastAsia" w:ascii="宋体" w:hAnsi="宋体" w:eastAsia="宋体" w:cs="宋体"/>
                <w:b/>
                <w:bCs/>
                <w:color w:val="auto"/>
                <w:kern w:val="0"/>
                <w:sz w:val="24"/>
              </w:rPr>
              <w:t>考试</w:t>
            </w:r>
          </w:p>
        </w:tc>
        <w:tc>
          <w:tcPr>
            <w:tcW w:w="4978"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全国大学英语四级考试成绩达到425分及以上</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7652"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在当学年智育测评中一次性加平均学分成绩，本科四年每项仅加一次。当学年是否加分以学生申报为准，不在当学年申报或申报成绩已过期视为放弃。</w:t>
            </w: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978"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全国大学英语六级考试成绩达到425分及以上</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4</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978"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通过全国计算机二级及以上</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创新实践</w:t>
            </w:r>
            <w:r>
              <w:rPr>
                <w:rFonts w:hint="eastAsia" w:ascii="宋体" w:hAnsi="宋体" w:eastAsia="宋体" w:cs="宋体"/>
                <w:b/>
                <w:bCs/>
                <w:color w:val="auto"/>
                <w:spacing w:val="-40"/>
                <w:kern w:val="0"/>
                <w:sz w:val="24"/>
              </w:rPr>
              <w:t>、</w:t>
            </w:r>
            <w:r>
              <w:rPr>
                <w:rFonts w:hint="eastAsia" w:ascii="宋体" w:hAnsi="宋体" w:eastAsia="宋体" w:cs="宋体"/>
                <w:b/>
                <w:bCs/>
                <w:color w:val="auto"/>
                <w:kern w:val="0"/>
                <w:sz w:val="24"/>
              </w:rPr>
              <w:t>发明创造</w:t>
            </w:r>
            <w:r>
              <w:rPr>
                <w:rFonts w:hint="eastAsia" w:ascii="宋体" w:hAnsi="宋体" w:eastAsia="宋体" w:cs="宋体"/>
                <w:b/>
                <w:bCs/>
                <w:color w:val="auto"/>
                <w:spacing w:val="-40"/>
                <w:kern w:val="0"/>
                <w:sz w:val="24"/>
              </w:rPr>
              <w:t>、</w:t>
            </w:r>
            <w:r>
              <w:rPr>
                <w:rFonts w:hint="eastAsia" w:ascii="宋体" w:hAnsi="宋体" w:eastAsia="宋体" w:cs="宋体"/>
                <w:b/>
                <w:bCs/>
                <w:color w:val="auto"/>
                <w:kern w:val="0"/>
                <w:sz w:val="24"/>
              </w:rPr>
              <w:t>科研成果</w:t>
            </w:r>
            <w:r>
              <w:rPr>
                <w:rFonts w:hint="eastAsia" w:ascii="宋体" w:hAnsi="宋体" w:eastAsia="宋体" w:cs="宋体"/>
                <w:color w:val="auto"/>
                <w:kern w:val="0"/>
                <w:sz w:val="24"/>
              </w:rPr>
              <w:t>（必须经过学院学术委员会研究认定</w:t>
            </w:r>
            <w:r>
              <w:rPr>
                <w:rFonts w:hint="eastAsia" w:ascii="宋体" w:hAnsi="宋体" w:eastAsia="宋体" w:cs="宋体"/>
                <w:color w:val="auto"/>
                <w:spacing w:val="-40"/>
                <w:kern w:val="0"/>
                <w:sz w:val="24"/>
              </w:rPr>
              <w:t>）</w:t>
            </w:r>
          </w:p>
        </w:tc>
        <w:tc>
          <w:tcPr>
            <w:tcW w:w="167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1.中国“互联网+”大学生创新创业大赛；2.“挑战杯”大学生课外学术科技作品竞赛和创业计划竞赛；3.“创青春”大学生创业大赛</w:t>
            </w:r>
          </w:p>
        </w:tc>
        <w:tc>
          <w:tcPr>
            <w:tcW w:w="123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国家级</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特等奖（金奖）</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20</w:t>
            </w:r>
          </w:p>
        </w:tc>
        <w:tc>
          <w:tcPr>
            <w:tcW w:w="7652"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1.该项目得分为团队人均加的平均学分成绩。</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2.获奖个人的具体加分按照获奖团队加分总分与每个人的实际作用，由获奖团队指导老师与队长商定，并经指导老师签字认定。</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3.其中，国家特等奖获奖团队个人加分不超过20分；省级特等奖获奖团队个人加分不超过13分；校级一等奖获奖团队个人加分不超过6分；非同级别内最高奖项的，获奖团队个人加分不超过相应级别、上一名次获奖团队的人均分。</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4.同项目当年度同一赛事多层次、不同赛事获奖，按最高档次加分；同项目不同团队不同年度参赛，由学院根据项目内容变更等情况予以加分，加分不超过其所在年度获奖最高档次；不同项目获奖可累加。</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5.“挑战杯”附加赛按同级别比赛各奖项降一等级进行加分。</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6.赛事奖项名称或等级如有变化，由组织赛事的职能部门认定。</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 xml:space="preserve">7.具体认定方式详见《福建师范大学经济学院学生综合素质测评创新实践奖励分认定细则》（附件2）。      </w:t>
            </w: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一等奖（银奖）</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17</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二等奖（铜奖）</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15</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三等奖（入围奖）</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14</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省级</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特等奖（金奖）</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13</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一等奖（银奖）</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9</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二等奖（铜奖）</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6</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三等奖</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4</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优秀奖</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校级</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一等奖（金奖）</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4</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二等奖（银奖）</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三等奖（铜奖）</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1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优秀奖</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奖励分</w:t>
            </w:r>
          </w:p>
        </w:tc>
        <w:tc>
          <w:tcPr>
            <w:tcW w:w="86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　</w:t>
            </w:r>
          </w:p>
        </w:tc>
        <w:tc>
          <w:tcPr>
            <w:tcW w:w="16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大学生创新创业训练计划</w:t>
            </w:r>
          </w:p>
        </w:tc>
        <w:tc>
          <w:tcPr>
            <w:tcW w:w="330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国家级</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10</w:t>
            </w:r>
          </w:p>
        </w:tc>
        <w:tc>
          <w:tcPr>
            <w:tcW w:w="76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1.该项目得分为团队成员平均学分成绩加分总和，团队每位成员加分总和不得超过左侧列规定的分数。</w:t>
            </w:r>
          </w:p>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br w:type="page"/>
            </w:r>
            <w:r>
              <w:rPr>
                <w:rFonts w:hint="eastAsia" w:ascii="宋体" w:hAnsi="宋体" w:eastAsia="宋体" w:cs="宋体"/>
                <w:b w:val="0"/>
                <w:bCs w:val="0"/>
                <w:color w:val="auto"/>
                <w:kern w:val="0"/>
                <w:sz w:val="24"/>
              </w:rPr>
              <w:t>2.获奖个人的具体加分按照获奖团队加分总分与每个人的实际作用，由获奖团队指导老师与队长商定，并经指导老师签字确认。</w:t>
            </w:r>
          </w:p>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br w:type="page"/>
            </w:r>
            <w:r>
              <w:rPr>
                <w:rFonts w:hint="eastAsia" w:ascii="宋体" w:hAnsi="宋体" w:eastAsia="宋体" w:cs="宋体"/>
                <w:b w:val="0"/>
                <w:bCs w:val="0"/>
                <w:color w:val="auto"/>
                <w:kern w:val="0"/>
                <w:sz w:val="24"/>
              </w:rPr>
              <w:t>3.立项和结项如在不同学年，在结项的当学年加分。</w:t>
            </w:r>
          </w:p>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br w:type="page"/>
            </w:r>
            <w:r>
              <w:rPr>
                <w:rFonts w:hint="eastAsia" w:ascii="宋体" w:hAnsi="宋体" w:eastAsia="宋体" w:cs="宋体"/>
                <w:b w:val="0"/>
                <w:bCs w:val="0"/>
                <w:color w:val="auto"/>
                <w:kern w:val="0"/>
                <w:sz w:val="24"/>
              </w:rPr>
              <w:t>4.具体认定方式详见《福建师范大学经济学院学生综合素质测评创新实践奖励分认定细则》（附件2）。</w:t>
            </w: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330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省级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5</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330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市、校级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2.5</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国家经济学基础人才培养</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基地课题立项</w:t>
            </w:r>
          </w:p>
        </w:tc>
        <w:tc>
          <w:tcPr>
            <w:tcW w:w="330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重点立项</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4</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330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一般立项</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创造发明、科研成果</w:t>
            </w:r>
          </w:p>
        </w:tc>
        <w:tc>
          <w:tcPr>
            <w:tcW w:w="12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国家级</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第一创作者</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20</w:t>
            </w:r>
          </w:p>
        </w:tc>
        <w:tc>
          <w:tcPr>
            <w:tcW w:w="7652"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第一创作者每项加的平均学分成绩详见左侧列，第二、三创作者等加分依次减半。同项目多层次获奖，按最高档次加分。</w:t>
            </w: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省级</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第一创作者</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10</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市、校级</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第一创作者</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5</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专业论文</w:t>
            </w:r>
            <w:r>
              <w:rPr>
                <w:rFonts w:hint="eastAsia" w:ascii="宋体" w:hAnsi="宋体" w:eastAsia="宋体" w:cs="宋体"/>
                <w:b/>
                <w:bCs/>
                <w:color w:val="auto"/>
                <w:spacing w:val="-40"/>
                <w:kern w:val="0"/>
                <w:sz w:val="24"/>
              </w:rPr>
              <w:t>、</w:t>
            </w:r>
            <w:r>
              <w:rPr>
                <w:rFonts w:hint="eastAsia" w:ascii="宋体" w:hAnsi="宋体" w:eastAsia="宋体" w:cs="宋体"/>
                <w:b/>
                <w:bCs/>
                <w:color w:val="auto"/>
                <w:kern w:val="0"/>
                <w:sz w:val="24"/>
              </w:rPr>
              <w:t>专业作品</w:t>
            </w:r>
          </w:p>
        </w:tc>
        <w:tc>
          <w:tcPr>
            <w:tcW w:w="290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学校认定的A类学术期刊</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第一作者</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12</w:t>
            </w:r>
          </w:p>
        </w:tc>
        <w:tc>
          <w:tcPr>
            <w:tcW w:w="7652"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1.本项加分适用于本科生，最高加分不超过12分。</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2.第一作者每篇加的平均学分成绩详见左侧列，第二、三作者加分依次减半，加分只限前三个作者。</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3.专业论文或作品须以福建师范大学为第一署名单位。论文原则上须已见刊，全文为知网、维普、万方等数据库收入。若论文发表在普通CN刊物则不能为半月刊、旬刊。若被SCI收录，论文须已有DOI，全文网上可查，并标注有收录时间和上网时间，或能提供期刊卷号、期号与页码。</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 xml:space="preserve">4.学校的ABCD类学术期刊参照《福建师范大学高质量学术期刊目录》，须经过学院学术委员会研究认定。         </w:t>
            </w: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90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学校认定的B类学术期刊</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第一作者</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8</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90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学校认定的C类学术期刊</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第一作者</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6</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90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学校认定的D类学术期刊</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第一作者</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4</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90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其它各类学术刊物（CN刊号）发表</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仅限第一作者</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70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290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收入各类公开出版的论文集或作品集</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第一作者</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95"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奖励分</w:t>
            </w:r>
          </w:p>
        </w:tc>
        <w:tc>
          <w:tcPr>
            <w:tcW w:w="8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专业</w:t>
            </w:r>
            <w:r>
              <w:rPr>
                <w:rFonts w:hint="eastAsia" w:ascii="宋体" w:hAnsi="宋体" w:eastAsia="宋体" w:cs="宋体"/>
                <w:b/>
                <w:bCs/>
                <w:color w:val="auto"/>
                <w:kern w:val="0"/>
                <w:sz w:val="24"/>
              </w:rPr>
              <w:br w:type="page"/>
            </w:r>
            <w:r>
              <w:rPr>
                <w:rFonts w:hint="eastAsia" w:ascii="宋体" w:hAnsi="宋体" w:eastAsia="宋体" w:cs="宋体"/>
                <w:b/>
                <w:bCs/>
                <w:color w:val="auto"/>
                <w:kern w:val="0"/>
                <w:sz w:val="24"/>
              </w:rPr>
              <w:t>大赛</w:t>
            </w:r>
          </w:p>
        </w:tc>
        <w:tc>
          <w:tcPr>
            <w:tcW w:w="16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个人项目</w:t>
            </w:r>
          </w:p>
        </w:tc>
        <w:tc>
          <w:tcPr>
            <w:tcW w:w="12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国家级</w:t>
            </w:r>
          </w:p>
        </w:tc>
        <w:tc>
          <w:tcPr>
            <w:tcW w:w="20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第一等级</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10</w:t>
            </w:r>
          </w:p>
        </w:tc>
        <w:tc>
          <w:tcPr>
            <w:tcW w:w="76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br w:type="page"/>
            </w:r>
            <w:r>
              <w:rPr>
                <w:rFonts w:hint="eastAsia" w:ascii="宋体" w:hAnsi="宋体" w:eastAsia="宋体" w:cs="宋体"/>
                <w:b w:val="0"/>
                <w:bCs w:val="0"/>
                <w:color w:val="auto"/>
                <w:kern w:val="0"/>
                <w:sz w:val="24"/>
              </w:rPr>
              <w:t>1.专业大赛（个人项目）必须是学校或学院统一发布的赛事目录或统一组织学生参加的专业</w:t>
            </w:r>
            <w:r>
              <w:rPr>
                <w:rFonts w:hint="eastAsia" w:ascii="宋体" w:hAnsi="宋体" w:eastAsia="宋体" w:cs="宋体"/>
                <w:b w:val="0"/>
                <w:bCs w:val="0"/>
                <w:color w:val="auto"/>
                <w:kern w:val="0"/>
                <w:sz w:val="24"/>
                <w:lang w:eastAsia="zh-CN"/>
              </w:rPr>
              <w:t>大</w:t>
            </w:r>
            <w:r>
              <w:rPr>
                <w:rFonts w:hint="eastAsia" w:ascii="宋体" w:hAnsi="宋体" w:eastAsia="宋体" w:cs="宋体"/>
                <w:b w:val="0"/>
                <w:bCs w:val="0"/>
                <w:color w:val="auto"/>
                <w:kern w:val="0"/>
                <w:sz w:val="24"/>
              </w:rPr>
              <w:t>赛。</w:t>
            </w:r>
            <w:r>
              <w:rPr>
                <w:rFonts w:hint="eastAsia" w:ascii="宋体" w:hAnsi="宋体" w:eastAsia="宋体" w:cs="宋体"/>
                <w:b w:val="0"/>
                <w:bCs w:val="0"/>
                <w:color w:val="auto"/>
                <w:kern w:val="0"/>
                <w:sz w:val="24"/>
                <w:lang w:eastAsia="zh-CN"/>
              </w:rPr>
              <w:t>学院目前没有专门收录赛事目录的专业大赛，只有与专业相关的竞赛。与专业相关的竞赛</w:t>
            </w:r>
            <w:r>
              <w:rPr>
                <w:rFonts w:hint="eastAsia" w:ascii="宋体" w:hAnsi="宋体" w:eastAsia="宋体" w:cs="宋体"/>
                <w:b w:val="0"/>
                <w:bCs w:val="0"/>
                <w:color w:val="auto"/>
                <w:kern w:val="0"/>
                <w:sz w:val="24"/>
              </w:rPr>
              <w:t>（个人项目）</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按同级别专业大赛各奖项</w:t>
            </w:r>
            <w:r>
              <w:rPr>
                <w:rFonts w:hint="eastAsia" w:ascii="宋体" w:hAnsi="宋体" w:eastAsia="宋体" w:cs="宋体"/>
                <w:b w:val="0"/>
                <w:bCs w:val="0"/>
                <w:color w:val="auto"/>
                <w:kern w:val="0"/>
                <w:sz w:val="24"/>
                <w:lang w:eastAsia="zh-CN"/>
              </w:rPr>
              <w:t>对半</w:t>
            </w:r>
            <w:r>
              <w:rPr>
                <w:rFonts w:hint="eastAsia" w:ascii="宋体" w:hAnsi="宋体" w:eastAsia="宋体" w:cs="宋体"/>
                <w:b w:val="0"/>
                <w:bCs w:val="0"/>
                <w:color w:val="auto"/>
                <w:kern w:val="0"/>
                <w:sz w:val="24"/>
              </w:rPr>
              <w:t>加分</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br w:type="page"/>
            </w:r>
          </w:p>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r>
              <w:rPr>
                <w:rFonts w:hint="eastAsia" w:ascii="宋体" w:hAnsi="宋体" w:eastAsia="宋体" w:cs="宋体"/>
                <w:b w:val="0"/>
                <w:bCs w:val="0"/>
                <w:color w:val="auto"/>
                <w:kern w:val="0"/>
                <w:sz w:val="24"/>
                <w:lang w:eastAsia="zh-CN"/>
              </w:rPr>
              <w:t>学院现有与专业相关的竞赛如下：</w:t>
            </w:r>
            <w:r>
              <w:rPr>
                <w:rFonts w:hint="eastAsia" w:ascii="宋体" w:hAnsi="宋体" w:eastAsia="宋体" w:cs="宋体"/>
                <w:b w:val="0"/>
                <w:bCs w:val="0"/>
                <w:color w:val="auto"/>
                <w:kern w:val="0"/>
                <w:sz w:val="24"/>
              </w:rPr>
              <w:t>“中金所杯”全国大学生金融知识大赛</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“郑商所杯”全国大学生金融模拟交易大赛</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“学创杯”全国大学生创业综合模拟大赛</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“正大杯”全国大学生市场调查与分析大赛</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海峡两岸大学生职业技能大赛赛项</w:t>
            </w:r>
            <w:r>
              <w:rPr>
                <w:rFonts w:hint="eastAsia" w:ascii="宋体" w:hAnsi="宋体" w:eastAsia="宋体" w:cs="宋体"/>
                <w:b w:val="0"/>
                <w:bCs w:val="0"/>
                <w:color w:val="auto"/>
                <w:kern w:val="0"/>
                <w:sz w:val="24"/>
                <w:lang w:eastAsia="zh-CN"/>
              </w:rPr>
              <w:t>中涉及的</w:t>
            </w:r>
            <w:r>
              <w:rPr>
                <w:rFonts w:hint="eastAsia" w:ascii="宋体" w:hAnsi="宋体" w:eastAsia="宋体" w:cs="宋体"/>
                <w:b w:val="0"/>
                <w:bCs w:val="0"/>
                <w:color w:val="auto"/>
                <w:kern w:val="0"/>
                <w:sz w:val="24"/>
              </w:rPr>
              <w:t>金融投资模拟交易大赛、经济建模创新研究竞赛、家庭财富管理经营实战沙盘</w:t>
            </w:r>
            <w:r>
              <w:rPr>
                <w:rFonts w:hint="eastAsia" w:ascii="宋体" w:hAnsi="宋体" w:eastAsia="宋体" w:cs="宋体"/>
                <w:b w:val="0"/>
                <w:bCs w:val="0"/>
                <w:color w:val="auto"/>
                <w:kern w:val="0"/>
                <w:sz w:val="24"/>
                <w:lang w:eastAsia="zh-CN"/>
              </w:rPr>
              <w:t>竞赛</w:t>
            </w:r>
            <w:r>
              <w:rPr>
                <w:rFonts w:hint="eastAsia" w:ascii="宋体" w:hAnsi="宋体" w:eastAsia="宋体" w:cs="宋体"/>
                <w:b w:val="0"/>
                <w:bCs w:val="0"/>
                <w:color w:val="auto"/>
                <w:kern w:val="0"/>
                <w:sz w:val="24"/>
              </w:rPr>
              <w:t>、跨境电商运营与推广岗位技能竞赛、国际贸易经营实战沙盘</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人力资源管理技能赛</w:t>
            </w:r>
            <w:r>
              <w:rPr>
                <w:rFonts w:hint="eastAsia" w:ascii="宋体" w:hAnsi="宋体" w:eastAsia="宋体" w:cs="宋体"/>
                <w:b w:val="0"/>
                <w:bCs w:val="0"/>
                <w:color w:val="auto"/>
                <w:kern w:val="0"/>
                <w:sz w:val="24"/>
                <w:lang w:eastAsia="zh-CN"/>
              </w:rPr>
              <w:t>等与本专业学科相关竞赛；</w:t>
            </w:r>
            <w:r>
              <w:rPr>
                <w:rFonts w:hint="eastAsia" w:ascii="宋体" w:hAnsi="宋体" w:eastAsia="宋体" w:cs="宋体"/>
                <w:b w:val="0"/>
                <w:bCs w:val="0"/>
                <w:color w:val="auto"/>
                <w:kern w:val="0"/>
                <w:sz w:val="24"/>
              </w:rPr>
              <w:t>“福思特杯”全国大学生审计精英挑战赛</w:t>
            </w:r>
            <w:r>
              <w:rPr>
                <w:rFonts w:hint="eastAsia" w:ascii="宋体" w:hAnsi="宋体" w:eastAsia="宋体" w:cs="宋体"/>
                <w:b w:val="0"/>
                <w:bCs w:val="0"/>
                <w:color w:val="auto"/>
                <w:kern w:val="0"/>
                <w:sz w:val="24"/>
                <w:lang w:eastAsia="zh-CN"/>
              </w:rPr>
              <w:t>。以上赛事</w:t>
            </w:r>
            <w:r>
              <w:rPr>
                <w:rFonts w:hint="eastAsia" w:ascii="宋体" w:hAnsi="宋体" w:eastAsia="宋体" w:cs="宋体"/>
                <w:b w:val="0"/>
                <w:bCs w:val="0"/>
                <w:color w:val="auto"/>
                <w:kern w:val="0"/>
                <w:sz w:val="24"/>
              </w:rPr>
              <w:t>按同级别专业大赛各奖项</w:t>
            </w:r>
            <w:r>
              <w:rPr>
                <w:rFonts w:hint="eastAsia" w:ascii="宋体" w:hAnsi="宋体" w:eastAsia="宋体" w:cs="宋体"/>
                <w:b w:val="0"/>
                <w:bCs w:val="0"/>
                <w:color w:val="auto"/>
                <w:kern w:val="0"/>
                <w:sz w:val="24"/>
                <w:lang w:eastAsia="zh-CN"/>
              </w:rPr>
              <w:t>对半</w:t>
            </w:r>
            <w:r>
              <w:rPr>
                <w:rFonts w:hint="eastAsia" w:ascii="宋体" w:hAnsi="宋体" w:eastAsia="宋体" w:cs="宋体"/>
                <w:b w:val="0"/>
                <w:bCs w:val="0"/>
                <w:color w:val="auto"/>
                <w:kern w:val="0"/>
                <w:sz w:val="24"/>
              </w:rPr>
              <w:t>加分。</w:t>
            </w:r>
            <w:r>
              <w:rPr>
                <w:rFonts w:hint="eastAsia" w:ascii="宋体" w:hAnsi="宋体" w:eastAsia="宋体" w:cs="宋体"/>
                <w:b w:val="0"/>
                <w:bCs w:val="0"/>
                <w:color w:val="auto"/>
                <w:kern w:val="0"/>
                <w:sz w:val="24"/>
                <w:lang w:eastAsia="zh-CN"/>
              </w:rPr>
              <w:t>上述竞赛</w:t>
            </w:r>
            <w:r>
              <w:rPr>
                <w:rFonts w:hint="eastAsia" w:ascii="宋体" w:hAnsi="宋体" w:eastAsia="宋体" w:cs="宋体"/>
                <w:b w:val="0"/>
                <w:bCs w:val="0"/>
                <w:color w:val="auto"/>
                <w:kern w:val="0"/>
                <w:sz w:val="24"/>
              </w:rPr>
              <w:t>如有校赛，该赛事的校赛不加智育奖励分，按相应获奖等级</w:t>
            </w:r>
            <w:r>
              <w:rPr>
                <w:rFonts w:hint="eastAsia" w:ascii="宋体" w:hAnsi="宋体" w:eastAsia="宋体" w:cs="宋体"/>
                <w:b w:val="0"/>
                <w:bCs w:val="0"/>
                <w:color w:val="auto"/>
                <w:kern w:val="0"/>
                <w:sz w:val="24"/>
                <w:lang w:eastAsia="zh-CN"/>
              </w:rPr>
              <w:t>参照体育、美育比赛</w:t>
            </w:r>
            <w:r>
              <w:rPr>
                <w:rFonts w:hint="eastAsia" w:ascii="宋体" w:hAnsi="宋体" w:eastAsia="宋体" w:cs="宋体"/>
                <w:b w:val="0"/>
                <w:bCs w:val="0"/>
                <w:color w:val="auto"/>
                <w:kern w:val="0"/>
                <w:sz w:val="24"/>
              </w:rPr>
              <w:t>奖励分。其他与专业相关的比赛是否加分由学院研究认定。</w:t>
            </w: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第二等级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8</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第三等级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5</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第四等级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省级</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第一等级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7</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第二等级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5</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第三等级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661"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第四等级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团体项目</w:t>
            </w:r>
          </w:p>
        </w:tc>
        <w:tc>
          <w:tcPr>
            <w:tcW w:w="123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国家级</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第一等级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8</w:t>
            </w:r>
          </w:p>
        </w:tc>
        <w:tc>
          <w:tcPr>
            <w:tcW w:w="7652" w:type="dxa"/>
            <w:vMerge w:val="restart"/>
            <w:tcBorders>
              <w:top w:val="nil"/>
              <w:left w:val="single" w:color="auto" w:sz="4" w:space="0"/>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lang w:val="en-US" w:eastAsia="zh-CN"/>
              </w:rPr>
              <w:t>1.</w:t>
            </w:r>
            <w:r>
              <w:rPr>
                <w:rFonts w:hint="eastAsia" w:ascii="宋体" w:hAnsi="宋体" w:eastAsia="宋体" w:cs="宋体"/>
                <w:b w:val="0"/>
                <w:bCs w:val="0"/>
                <w:color w:val="auto"/>
                <w:kern w:val="0"/>
                <w:sz w:val="24"/>
              </w:rPr>
              <w:t>专业大赛（</w:t>
            </w:r>
            <w:r>
              <w:rPr>
                <w:rFonts w:hint="eastAsia" w:ascii="宋体" w:hAnsi="宋体" w:eastAsia="宋体" w:cs="宋体"/>
                <w:b w:val="0"/>
                <w:bCs w:val="0"/>
                <w:color w:val="auto"/>
                <w:kern w:val="0"/>
                <w:sz w:val="24"/>
                <w:lang w:eastAsia="zh-CN"/>
              </w:rPr>
              <w:t>团队</w:t>
            </w:r>
            <w:r>
              <w:rPr>
                <w:rFonts w:hint="eastAsia" w:ascii="宋体" w:hAnsi="宋体" w:eastAsia="宋体" w:cs="宋体"/>
                <w:b w:val="0"/>
                <w:bCs w:val="0"/>
                <w:color w:val="auto"/>
                <w:kern w:val="0"/>
                <w:sz w:val="24"/>
              </w:rPr>
              <w:t>项目）必须是学校或学院统一发布的赛事目录或统一组织学生参加的专业大赛。学院目前没有专门收录赛事目录的专业大赛，只有与专业相关的竞赛。与专业相关的竞赛（</w:t>
            </w:r>
            <w:r>
              <w:rPr>
                <w:rFonts w:hint="eastAsia" w:ascii="宋体" w:hAnsi="宋体" w:eastAsia="宋体" w:cs="宋体"/>
                <w:b w:val="0"/>
                <w:bCs w:val="0"/>
                <w:color w:val="auto"/>
                <w:kern w:val="0"/>
                <w:sz w:val="24"/>
                <w:lang w:eastAsia="zh-CN"/>
              </w:rPr>
              <w:t>团队</w:t>
            </w:r>
            <w:r>
              <w:rPr>
                <w:rFonts w:hint="eastAsia" w:ascii="宋体" w:hAnsi="宋体" w:eastAsia="宋体" w:cs="宋体"/>
                <w:b w:val="0"/>
                <w:bCs w:val="0"/>
                <w:color w:val="auto"/>
                <w:kern w:val="0"/>
                <w:sz w:val="24"/>
              </w:rPr>
              <w:t>项目）</w:t>
            </w:r>
            <w:r>
              <w:rPr>
                <w:rFonts w:hint="eastAsia" w:ascii="宋体" w:hAnsi="宋体" w:eastAsia="宋体" w:cs="宋体"/>
                <w:b w:val="0"/>
                <w:bCs w:val="0"/>
                <w:color w:val="auto"/>
                <w:kern w:val="0"/>
                <w:sz w:val="24"/>
                <w:lang w:eastAsia="zh-CN"/>
              </w:rPr>
              <w:t>的赛事认定标准和赛事认定范围同与专业相关的竞赛</w:t>
            </w:r>
            <w:r>
              <w:rPr>
                <w:rFonts w:hint="eastAsia" w:ascii="宋体" w:hAnsi="宋体" w:eastAsia="宋体" w:cs="宋体"/>
                <w:b w:val="0"/>
                <w:bCs w:val="0"/>
                <w:color w:val="auto"/>
                <w:kern w:val="0"/>
                <w:sz w:val="24"/>
              </w:rPr>
              <w:t>（个人项目）</w:t>
            </w:r>
            <w:r>
              <w:rPr>
                <w:rFonts w:hint="eastAsia" w:ascii="宋体" w:hAnsi="宋体" w:eastAsia="宋体" w:cs="宋体"/>
                <w:b w:val="0"/>
                <w:bCs w:val="0"/>
                <w:color w:val="auto"/>
                <w:kern w:val="0"/>
                <w:sz w:val="24"/>
                <w:lang w:eastAsia="zh-CN"/>
              </w:rPr>
              <w:t>保持一致，</w:t>
            </w:r>
            <w:r>
              <w:rPr>
                <w:rFonts w:hint="eastAsia" w:ascii="宋体" w:hAnsi="宋体" w:eastAsia="宋体" w:cs="宋体"/>
                <w:b w:val="0"/>
                <w:bCs w:val="0"/>
                <w:color w:val="auto"/>
                <w:kern w:val="0"/>
                <w:sz w:val="24"/>
              </w:rPr>
              <w:t>按同级别专业大赛各奖项对半加分</w:t>
            </w:r>
            <w:r>
              <w:rPr>
                <w:rFonts w:hint="eastAsia" w:ascii="宋体" w:hAnsi="宋体" w:eastAsia="宋体" w:cs="宋体"/>
                <w:b w:val="0"/>
                <w:bCs w:val="0"/>
                <w:color w:val="auto"/>
                <w:kern w:val="0"/>
                <w:sz w:val="24"/>
                <w:lang w:eastAsia="zh-CN"/>
              </w:rPr>
              <w:t>。</w:t>
            </w:r>
          </w:p>
          <w:p>
            <w:pPr>
              <w:widowControl/>
              <w:numPr>
                <w:ilvl w:val="0"/>
                <w:numId w:val="0"/>
              </w:numPr>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lang w:val="en-US" w:eastAsia="zh-CN"/>
              </w:rPr>
              <w:t>2.</w:t>
            </w:r>
            <w:r>
              <w:rPr>
                <w:rFonts w:hint="eastAsia" w:ascii="宋体" w:hAnsi="宋体" w:eastAsia="宋体" w:cs="宋体"/>
                <w:b w:val="0"/>
                <w:bCs w:val="0"/>
                <w:color w:val="auto"/>
                <w:kern w:val="0"/>
                <w:sz w:val="24"/>
              </w:rPr>
              <w:t>该项目得分为团队人均加的平均学分成绩。</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lang w:val="en-US" w:eastAsia="zh-CN"/>
              </w:rPr>
              <w:t>3</w:t>
            </w:r>
            <w:r>
              <w:rPr>
                <w:rFonts w:hint="eastAsia" w:ascii="宋体" w:hAnsi="宋体" w:eastAsia="宋体" w:cs="宋体"/>
                <w:b w:val="0"/>
                <w:bCs w:val="0"/>
                <w:color w:val="auto"/>
                <w:kern w:val="0"/>
                <w:sz w:val="24"/>
              </w:rPr>
              <w:t>.获奖个人的具体加分按照获奖团队加分总分与每个人的实际作用，由获奖团队指导老师与队长商定，具体参照创新实践奖励分认定方式。</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lang w:val="en-US" w:eastAsia="zh-CN"/>
              </w:rPr>
              <w:t>4</w:t>
            </w:r>
            <w:r>
              <w:rPr>
                <w:rFonts w:hint="eastAsia" w:ascii="宋体" w:hAnsi="宋体" w:eastAsia="宋体" w:cs="宋体"/>
                <w:b w:val="0"/>
                <w:bCs w:val="0"/>
                <w:color w:val="auto"/>
                <w:kern w:val="0"/>
                <w:sz w:val="24"/>
              </w:rPr>
              <w:t>.</w:t>
            </w:r>
            <w:r>
              <w:rPr>
                <w:rFonts w:hint="eastAsia" w:ascii="宋体" w:hAnsi="宋体" w:eastAsia="宋体" w:cs="宋体"/>
                <w:b w:val="0"/>
                <w:bCs w:val="0"/>
                <w:color w:val="auto"/>
                <w:kern w:val="0"/>
                <w:sz w:val="24"/>
                <w:lang w:eastAsia="zh-CN"/>
              </w:rPr>
              <w:t>专业大赛的</w:t>
            </w:r>
            <w:r>
              <w:rPr>
                <w:rFonts w:hint="eastAsia" w:ascii="宋体" w:hAnsi="宋体" w:eastAsia="宋体" w:cs="宋体"/>
                <w:b w:val="0"/>
                <w:bCs w:val="0"/>
                <w:color w:val="auto"/>
                <w:kern w:val="0"/>
                <w:sz w:val="24"/>
              </w:rPr>
              <w:t>国家第一等级获奖团队个人加分不超过10分；省级第一等级获奖团队个人加分不超过8分；国家级、省级第二、三、四等级获奖团队个人加分不超过相应级别、上一名次获奖团队的人均分。与专业相关的竞赛（团队项目）团队个人加分</w:t>
            </w:r>
            <w:r>
              <w:rPr>
                <w:rFonts w:hint="eastAsia" w:ascii="宋体" w:hAnsi="宋体" w:eastAsia="宋体" w:cs="宋体"/>
                <w:b w:val="0"/>
                <w:bCs w:val="0"/>
                <w:color w:val="auto"/>
                <w:kern w:val="0"/>
                <w:sz w:val="24"/>
                <w:lang w:eastAsia="zh-CN"/>
              </w:rPr>
              <w:t>上限按上述规定的对半认定。</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lang w:val="en-US" w:eastAsia="zh-CN"/>
              </w:rPr>
              <w:t>5</w:t>
            </w:r>
            <w:r>
              <w:rPr>
                <w:rFonts w:hint="eastAsia" w:ascii="宋体" w:hAnsi="宋体" w:eastAsia="宋体" w:cs="宋体"/>
                <w:b w:val="0"/>
                <w:bCs w:val="0"/>
                <w:color w:val="auto"/>
                <w:kern w:val="0"/>
                <w:sz w:val="24"/>
              </w:rPr>
              <w:t>.</w:t>
            </w:r>
            <w:r>
              <w:rPr>
                <w:rFonts w:hint="eastAsia" w:ascii="宋体" w:hAnsi="宋体" w:eastAsia="宋体" w:cs="宋体"/>
                <w:b w:val="0"/>
                <w:bCs w:val="0"/>
                <w:color w:val="auto"/>
                <w:kern w:val="0"/>
                <w:sz w:val="24"/>
                <w:lang w:eastAsia="zh-CN"/>
              </w:rPr>
              <w:t>同项目同时申报同一比赛的团队</w:t>
            </w:r>
            <w:r>
              <w:rPr>
                <w:rFonts w:hint="eastAsia" w:ascii="宋体" w:hAnsi="宋体" w:eastAsia="宋体" w:cs="宋体"/>
                <w:b w:val="0"/>
                <w:bCs w:val="0"/>
                <w:color w:val="auto"/>
                <w:kern w:val="0"/>
                <w:sz w:val="24"/>
              </w:rPr>
              <w:t>项目</w:t>
            </w:r>
            <w:r>
              <w:rPr>
                <w:rFonts w:hint="eastAsia" w:ascii="宋体" w:hAnsi="宋体" w:eastAsia="宋体" w:cs="宋体"/>
                <w:b w:val="0"/>
                <w:bCs w:val="0"/>
                <w:color w:val="auto"/>
                <w:kern w:val="0"/>
                <w:sz w:val="24"/>
                <w:lang w:eastAsia="zh-CN"/>
              </w:rPr>
              <w:t>和</w:t>
            </w:r>
            <w:r>
              <w:rPr>
                <w:rFonts w:hint="eastAsia" w:ascii="宋体" w:hAnsi="宋体" w:eastAsia="宋体" w:cs="宋体"/>
                <w:b w:val="0"/>
                <w:bCs w:val="0"/>
                <w:color w:val="auto"/>
                <w:kern w:val="0"/>
                <w:sz w:val="24"/>
              </w:rPr>
              <w:t>个人项目</w:t>
            </w:r>
            <w:r>
              <w:rPr>
                <w:rFonts w:hint="eastAsia" w:ascii="宋体" w:hAnsi="宋体" w:eastAsia="宋体" w:cs="宋体"/>
                <w:b w:val="0"/>
                <w:bCs w:val="0"/>
                <w:color w:val="auto"/>
                <w:kern w:val="0"/>
                <w:sz w:val="24"/>
                <w:lang w:eastAsia="zh-CN"/>
              </w:rPr>
              <w:t>，按团队</w:t>
            </w:r>
            <w:r>
              <w:rPr>
                <w:rFonts w:hint="eastAsia" w:ascii="宋体" w:hAnsi="宋体" w:eastAsia="宋体" w:cs="宋体"/>
                <w:b w:val="0"/>
                <w:bCs w:val="0"/>
                <w:color w:val="auto"/>
                <w:kern w:val="0"/>
                <w:sz w:val="24"/>
              </w:rPr>
              <w:t>项目</w:t>
            </w:r>
            <w:r>
              <w:rPr>
                <w:rFonts w:hint="eastAsia" w:ascii="宋体" w:hAnsi="宋体" w:eastAsia="宋体" w:cs="宋体"/>
                <w:b w:val="0"/>
                <w:bCs w:val="0"/>
                <w:color w:val="auto"/>
                <w:kern w:val="0"/>
                <w:sz w:val="24"/>
                <w:lang w:eastAsia="zh-CN"/>
              </w:rPr>
              <w:t>认定。</w:t>
            </w:r>
            <w:r>
              <w:rPr>
                <w:rFonts w:hint="eastAsia" w:ascii="宋体" w:hAnsi="宋体" w:eastAsia="宋体" w:cs="宋体"/>
                <w:b w:val="0"/>
                <w:bCs w:val="0"/>
                <w:color w:val="auto"/>
                <w:kern w:val="0"/>
                <w:sz w:val="24"/>
              </w:rPr>
              <w:t>同</w:t>
            </w:r>
            <w:r>
              <w:rPr>
                <w:rFonts w:hint="eastAsia" w:ascii="宋体" w:hAnsi="宋体" w:eastAsia="宋体" w:cs="宋体"/>
                <w:b w:val="0"/>
                <w:bCs w:val="0"/>
                <w:color w:val="auto"/>
                <w:kern w:val="0"/>
                <w:sz w:val="24"/>
                <w:lang w:eastAsia="zh-CN"/>
              </w:rPr>
              <w:t>一团队</w:t>
            </w:r>
            <w:r>
              <w:rPr>
                <w:rFonts w:hint="eastAsia" w:ascii="宋体" w:hAnsi="宋体" w:eastAsia="宋体" w:cs="宋体"/>
                <w:b w:val="0"/>
                <w:bCs w:val="0"/>
                <w:color w:val="auto"/>
                <w:kern w:val="0"/>
                <w:sz w:val="24"/>
              </w:rPr>
              <w:t>项目多层次获奖，按最高档次加分；不同项目获奖可累加。</w:t>
            </w: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第二等级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6</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第三等级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4</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第四等级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c>
          <w:tcPr>
            <w:tcW w:w="123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省级</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第一等级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5</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第二等级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第三等级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5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167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c>
          <w:tcPr>
            <w:tcW w:w="123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第四等级</w:t>
            </w:r>
          </w:p>
        </w:tc>
        <w:tc>
          <w:tcPr>
            <w:tcW w:w="81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765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640" w:hRule="atLeast"/>
          <w:jc w:val="center"/>
        </w:trPr>
        <w:tc>
          <w:tcPr>
            <w:tcW w:w="15380" w:type="dxa"/>
            <w:gridSpan w:val="7"/>
            <w:tcBorders>
              <w:top w:val="single" w:color="auto" w:sz="4" w:space="0"/>
              <w:left w:val="nil"/>
              <w:bottom w:val="nil"/>
              <w:right w:val="nil"/>
            </w:tcBorders>
            <w:shd w:val="clear" w:color="000000" w:fill="FFFFFF"/>
            <w:noWrap w:val="0"/>
            <w:vAlign w:val="center"/>
          </w:tcPr>
          <w:p>
            <w:pPr>
              <w:widowControl/>
              <w:jc w:val="left"/>
              <w:rPr>
                <w:rFonts w:ascii="宋体" w:hAnsi="宋体" w:eastAsia="宋体" w:cs="宋体"/>
                <w:b/>
                <w:bCs/>
                <w:color w:val="auto"/>
                <w:kern w:val="0"/>
                <w:sz w:val="24"/>
              </w:rPr>
            </w:pPr>
            <w:r>
              <w:rPr>
                <w:rFonts w:hint="eastAsia" w:ascii="宋体" w:hAnsi="宋体" w:eastAsia="宋体" w:cs="宋体"/>
                <w:b/>
                <w:bCs/>
                <w:color w:val="auto"/>
                <w:kern w:val="0"/>
                <w:sz w:val="24"/>
              </w:rPr>
              <w:t>注：在创新实践、发明创造、科研成果、专业论文、专业作品、专业大赛等项目中，未署名本校的不加分。</w:t>
            </w:r>
          </w:p>
        </w:tc>
      </w:tr>
    </w:tbl>
    <w:p>
      <w:pPr>
        <w:spacing w:line="560" w:lineRule="exact"/>
        <w:rPr>
          <w:rFonts w:ascii="仿宋" w:hAnsi="仿宋" w:eastAsia="仿宋" w:cs="仿宋"/>
          <w:color w:val="auto"/>
          <w:sz w:val="28"/>
          <w:szCs w:val="28"/>
        </w:rPr>
        <w:sectPr>
          <w:pgSz w:w="16838" w:h="11906" w:orient="landscape"/>
          <w:pgMar w:top="748" w:right="1440" w:bottom="748" w:left="1440" w:header="851" w:footer="992" w:gutter="0"/>
          <w:pgBorders>
            <w:top w:val="none" w:sz="0" w:space="0"/>
            <w:left w:val="none" w:sz="0" w:space="0"/>
            <w:bottom w:val="none" w:sz="0" w:space="0"/>
            <w:right w:val="none" w:sz="0" w:space="0"/>
          </w:pgBorders>
          <w:cols w:space="720" w:num="1"/>
          <w:docGrid w:type="lines" w:linePitch="312" w:charSpace="0"/>
        </w:sectPr>
      </w:pPr>
    </w:p>
    <w:tbl>
      <w:tblPr>
        <w:tblStyle w:val="5"/>
        <w:tblW w:w="16478" w:type="dxa"/>
        <w:jc w:val="center"/>
        <w:tblLayout w:type="fixed"/>
        <w:tblCellMar>
          <w:top w:w="0" w:type="dxa"/>
          <w:left w:w="108" w:type="dxa"/>
          <w:bottom w:w="0" w:type="dxa"/>
          <w:right w:w="108" w:type="dxa"/>
        </w:tblCellMar>
      </w:tblPr>
      <w:tblGrid>
        <w:gridCol w:w="1140"/>
        <w:gridCol w:w="940"/>
        <w:gridCol w:w="4157"/>
        <w:gridCol w:w="2070"/>
        <w:gridCol w:w="1493"/>
        <w:gridCol w:w="6456"/>
        <w:gridCol w:w="222"/>
      </w:tblGrid>
      <w:tr>
        <w:tblPrEx>
          <w:tblCellMar>
            <w:top w:w="0" w:type="dxa"/>
            <w:left w:w="108" w:type="dxa"/>
            <w:bottom w:w="0" w:type="dxa"/>
            <w:right w:w="108" w:type="dxa"/>
          </w:tblCellMar>
        </w:tblPrEx>
        <w:trPr>
          <w:gridAfter w:val="1"/>
          <w:wAfter w:w="222" w:type="dxa"/>
          <w:trHeight w:val="380" w:hRule="atLeast"/>
          <w:jc w:val="center"/>
        </w:trPr>
        <w:tc>
          <w:tcPr>
            <w:tcW w:w="16256" w:type="dxa"/>
            <w:gridSpan w:val="6"/>
            <w:tcBorders>
              <w:top w:val="nil"/>
              <w:left w:val="nil"/>
              <w:bottom w:val="nil"/>
              <w:right w:val="nil"/>
            </w:tcBorders>
            <w:shd w:val="clear" w:color="000000" w:fill="FFFFFF"/>
            <w:noWrap/>
            <w:vAlign w:val="center"/>
          </w:tcPr>
          <w:p>
            <w:pPr>
              <w:widowControl/>
              <w:jc w:val="left"/>
              <w:rPr>
                <w:rFonts w:ascii="方正小标宋简体" w:hAnsi="方正小标宋简体" w:eastAsia="方正小标宋简体" w:cs="宋体"/>
                <w:color w:val="auto"/>
                <w:kern w:val="0"/>
                <w:sz w:val="28"/>
                <w:szCs w:val="28"/>
              </w:rPr>
            </w:pPr>
            <w:r>
              <w:rPr>
                <w:rFonts w:hint="eastAsia" w:ascii="方正小标宋简体" w:hAnsi="方正小标宋简体" w:eastAsia="方正小标宋简体" w:cs="宋体"/>
                <w:color w:val="auto"/>
                <w:kern w:val="0"/>
                <w:sz w:val="28"/>
                <w:szCs w:val="28"/>
              </w:rPr>
              <w:t>附件1-3</w:t>
            </w:r>
          </w:p>
        </w:tc>
      </w:tr>
      <w:tr>
        <w:tblPrEx>
          <w:tblCellMar>
            <w:top w:w="0" w:type="dxa"/>
            <w:left w:w="108" w:type="dxa"/>
            <w:bottom w:w="0" w:type="dxa"/>
            <w:right w:w="108" w:type="dxa"/>
          </w:tblCellMar>
        </w:tblPrEx>
        <w:trPr>
          <w:gridAfter w:val="1"/>
          <w:wAfter w:w="222" w:type="dxa"/>
          <w:trHeight w:val="840" w:hRule="atLeast"/>
          <w:jc w:val="center"/>
        </w:trPr>
        <w:tc>
          <w:tcPr>
            <w:tcW w:w="16256" w:type="dxa"/>
            <w:gridSpan w:val="6"/>
            <w:tcBorders>
              <w:top w:val="nil"/>
              <w:left w:val="nil"/>
              <w:bottom w:val="single" w:color="auto" w:sz="4" w:space="0"/>
              <w:right w:val="nil"/>
            </w:tcBorders>
            <w:shd w:val="clear" w:color="000000" w:fill="FFFFFF"/>
            <w:noWrap/>
            <w:vAlign w:val="center"/>
          </w:tcPr>
          <w:p>
            <w:pPr>
              <w:widowControl/>
              <w:jc w:val="center"/>
              <w:rPr>
                <w:rFonts w:ascii="方正小标宋简体" w:hAnsi="方正小标宋简体" w:eastAsia="方正小标宋简体" w:cs="宋体"/>
                <w:color w:val="auto"/>
                <w:kern w:val="0"/>
                <w:sz w:val="36"/>
                <w:szCs w:val="36"/>
              </w:rPr>
            </w:pPr>
            <w:r>
              <w:rPr>
                <w:rFonts w:hint="eastAsia" w:ascii="方正小标宋简体" w:hAnsi="方正小标宋简体" w:eastAsia="方正小标宋简体" w:cs="宋体"/>
                <w:color w:val="auto"/>
                <w:kern w:val="0"/>
                <w:sz w:val="36"/>
                <w:szCs w:val="36"/>
              </w:rPr>
              <w:t>体育、美育、劳育测评分奖励分与扣分细则</w:t>
            </w:r>
          </w:p>
        </w:tc>
      </w:tr>
      <w:tr>
        <w:tblPrEx>
          <w:tblCellMar>
            <w:top w:w="0" w:type="dxa"/>
            <w:left w:w="108" w:type="dxa"/>
            <w:bottom w:w="0" w:type="dxa"/>
            <w:right w:w="108" w:type="dxa"/>
          </w:tblCellMar>
        </w:tblPrEx>
        <w:trPr>
          <w:gridAfter w:val="1"/>
          <w:wAfter w:w="222" w:type="dxa"/>
          <w:trHeight w:val="840" w:hRule="atLeast"/>
          <w:jc w:val="center"/>
        </w:trPr>
        <w:tc>
          <w:tcPr>
            <w:tcW w:w="1140" w:type="dxa"/>
            <w:tcBorders>
              <w:top w:val="nil"/>
              <w:left w:val="single" w:color="auto" w:sz="4" w:space="0"/>
              <w:bottom w:val="single" w:color="auto" w:sz="4" w:space="0"/>
              <w:right w:val="single" w:color="auto" w:sz="4" w:space="0"/>
            </w:tcBorders>
            <w:noWrap w:val="0"/>
            <w:vAlign w:val="center"/>
          </w:tcPr>
          <w:p>
            <w:pPr>
              <w:widowControl/>
              <w:spacing w:line="440" w:lineRule="exact"/>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奖励分/</w:t>
            </w:r>
            <w:r>
              <w:rPr>
                <w:rFonts w:hint="eastAsia" w:ascii="方正小标宋简体" w:hAnsi="方正小标宋简体" w:eastAsia="方正小标宋简体" w:cs="宋体"/>
                <w:color w:val="auto"/>
                <w:kern w:val="0"/>
                <w:sz w:val="24"/>
              </w:rPr>
              <w:br w:type="textWrapping"/>
            </w:r>
            <w:r>
              <w:rPr>
                <w:rFonts w:hint="eastAsia" w:ascii="方正小标宋简体" w:hAnsi="方正小标宋简体" w:eastAsia="方正小标宋简体" w:cs="宋体"/>
                <w:color w:val="auto"/>
                <w:kern w:val="0"/>
                <w:sz w:val="24"/>
              </w:rPr>
              <w:t>扣分</w:t>
            </w:r>
          </w:p>
        </w:tc>
        <w:tc>
          <w:tcPr>
            <w:tcW w:w="940" w:type="dxa"/>
            <w:tcBorders>
              <w:top w:val="nil"/>
              <w:left w:val="nil"/>
              <w:bottom w:val="single" w:color="auto" w:sz="4" w:space="0"/>
              <w:right w:val="single" w:color="auto" w:sz="4" w:space="0"/>
            </w:tcBorders>
            <w:noWrap/>
            <w:vAlign w:val="center"/>
          </w:tcPr>
          <w:p>
            <w:pPr>
              <w:widowControl/>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类别</w:t>
            </w:r>
          </w:p>
        </w:tc>
        <w:tc>
          <w:tcPr>
            <w:tcW w:w="6227" w:type="dxa"/>
            <w:gridSpan w:val="2"/>
            <w:tcBorders>
              <w:top w:val="single" w:color="auto" w:sz="4" w:space="0"/>
              <w:left w:val="nil"/>
              <w:bottom w:val="single" w:color="auto" w:sz="4" w:space="0"/>
              <w:right w:val="single" w:color="auto" w:sz="4" w:space="0"/>
            </w:tcBorders>
            <w:noWrap/>
            <w:vAlign w:val="center"/>
          </w:tcPr>
          <w:p>
            <w:pPr>
              <w:widowControl/>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项目、级别</w:t>
            </w:r>
          </w:p>
        </w:tc>
        <w:tc>
          <w:tcPr>
            <w:tcW w:w="1493" w:type="dxa"/>
            <w:tcBorders>
              <w:top w:val="nil"/>
              <w:left w:val="nil"/>
              <w:bottom w:val="single" w:color="auto" w:sz="4" w:space="0"/>
              <w:right w:val="single" w:color="auto" w:sz="4" w:space="0"/>
            </w:tcBorders>
            <w:noWrap/>
            <w:vAlign w:val="center"/>
          </w:tcPr>
          <w:p>
            <w:pPr>
              <w:widowControl/>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得分</w:t>
            </w:r>
          </w:p>
        </w:tc>
        <w:tc>
          <w:tcPr>
            <w:tcW w:w="6456" w:type="dxa"/>
            <w:tcBorders>
              <w:top w:val="nil"/>
              <w:left w:val="nil"/>
              <w:bottom w:val="single" w:color="auto" w:sz="4" w:space="0"/>
              <w:right w:val="single" w:color="auto" w:sz="4" w:space="0"/>
            </w:tcBorders>
            <w:noWrap/>
            <w:vAlign w:val="center"/>
          </w:tcPr>
          <w:p>
            <w:pPr>
              <w:widowControl/>
              <w:jc w:val="center"/>
              <w:rPr>
                <w:rFonts w:ascii="方正小标宋简体" w:hAnsi="方正小标宋简体" w:eastAsia="方正小标宋简体" w:cs="宋体"/>
                <w:color w:val="auto"/>
                <w:kern w:val="0"/>
                <w:sz w:val="24"/>
              </w:rPr>
            </w:pPr>
            <w:r>
              <w:rPr>
                <w:rFonts w:hint="eastAsia" w:ascii="方正小标宋简体" w:hAnsi="方正小标宋简体" w:eastAsia="方正小标宋简体" w:cs="宋体"/>
                <w:color w:val="auto"/>
                <w:kern w:val="0"/>
                <w:sz w:val="24"/>
              </w:rPr>
              <w:t>备注</w:t>
            </w:r>
          </w:p>
        </w:tc>
      </w:tr>
      <w:tr>
        <w:tblPrEx>
          <w:tblCellMar>
            <w:top w:w="0" w:type="dxa"/>
            <w:left w:w="108" w:type="dxa"/>
            <w:bottom w:w="0" w:type="dxa"/>
            <w:right w:w="108" w:type="dxa"/>
          </w:tblCellMar>
        </w:tblPrEx>
        <w:trPr>
          <w:gridAfter w:val="1"/>
          <w:wAfter w:w="222" w:type="dxa"/>
          <w:trHeight w:val="794" w:hRule="atLeast"/>
          <w:jc w:val="center"/>
        </w:trPr>
        <w:tc>
          <w:tcPr>
            <w:tcW w:w="11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奖励分</w:t>
            </w:r>
          </w:p>
        </w:tc>
        <w:tc>
          <w:tcPr>
            <w:tcW w:w="9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体育、美育</w:t>
            </w:r>
          </w:p>
        </w:tc>
        <w:tc>
          <w:tcPr>
            <w:tcW w:w="415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参加文化体育比赛、艺术类比赛或素质竞赛</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国家级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5</w:t>
            </w:r>
          </w:p>
        </w:tc>
        <w:tc>
          <w:tcPr>
            <w:tcW w:w="645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各个级别的比赛必须是学校或学院统一发布的赛事目录或统一组织学生参加的；某级别下属协会（或社团）组织的比赛按降一级加分。</w:t>
            </w:r>
          </w:p>
        </w:tc>
      </w:tr>
      <w:tr>
        <w:tblPrEx>
          <w:tblCellMar>
            <w:top w:w="0" w:type="dxa"/>
            <w:left w:w="108" w:type="dxa"/>
            <w:bottom w:w="0" w:type="dxa"/>
            <w:right w:w="108" w:type="dxa"/>
          </w:tblCellMar>
        </w:tblPrEx>
        <w:trPr>
          <w:gridAfter w:val="1"/>
          <w:wAfter w:w="222" w:type="dxa"/>
          <w:trHeight w:val="794"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省级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94"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市、校级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94"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院级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907"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在文化体育比赛、艺术类比赛或素质竞赛中获奖</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国家级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8</w:t>
            </w:r>
          </w:p>
        </w:tc>
        <w:tc>
          <w:tcPr>
            <w:tcW w:w="645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1.获奖者按个人获奖等级的加分详见左侧列。</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2.按个人获奖名次的加分参照如下：国家级</w:t>
            </w:r>
            <w:r>
              <w:rPr>
                <w:rFonts w:hint="eastAsia" w:ascii="宋体" w:hAnsi="宋体" w:eastAsia="宋体" w:cs="宋体"/>
                <w:b w:val="0"/>
                <w:bCs w:val="0"/>
                <w:color w:val="auto"/>
                <w:kern w:val="0"/>
                <w:sz w:val="24"/>
                <w:lang w:eastAsia="zh-CN"/>
              </w:rPr>
              <w:t>加</w:t>
            </w:r>
            <w:r>
              <w:rPr>
                <w:rFonts w:hint="eastAsia" w:ascii="宋体" w:hAnsi="宋体" w:eastAsia="宋体" w:cs="宋体"/>
                <w:b w:val="0"/>
                <w:bCs w:val="0"/>
                <w:color w:val="auto"/>
                <w:kern w:val="0"/>
                <w:sz w:val="24"/>
                <w:lang w:val="en-US" w:eastAsia="zh-CN"/>
              </w:rPr>
              <w:t>8分</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省级加</w:t>
            </w:r>
            <w:r>
              <w:rPr>
                <w:rFonts w:hint="eastAsia" w:ascii="宋体" w:hAnsi="宋体" w:eastAsia="宋体" w:cs="宋体"/>
                <w:b w:val="0"/>
                <w:bCs w:val="0"/>
                <w:color w:val="auto"/>
                <w:kern w:val="0"/>
                <w:sz w:val="24"/>
                <w:lang w:val="en-US" w:eastAsia="zh-CN"/>
              </w:rPr>
              <w:t>7</w:t>
            </w:r>
            <w:r>
              <w:rPr>
                <w:rFonts w:hint="eastAsia" w:ascii="宋体" w:hAnsi="宋体" w:eastAsia="宋体" w:cs="宋体"/>
                <w:b w:val="0"/>
                <w:bCs w:val="0"/>
                <w:color w:val="auto"/>
                <w:kern w:val="0"/>
                <w:sz w:val="24"/>
              </w:rPr>
              <w:t>分；校第一名，加6分；第二名，加5.5分；第三名，加5分；第四名，加4.5分；第五名，加4分；第六名，加3.5分；第七名，加3分；第八名，加2.5分。</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3.院级获奖等级或名次参照个人获奖的减半加分；团队获奖等级或名次参照个人获奖的减半加分；某级别下属协会（或社团）组织的比赛按降一级加分，其内部的</w:t>
            </w:r>
            <w:r>
              <w:rPr>
                <w:rFonts w:hint="eastAsia" w:ascii="宋体" w:hAnsi="宋体" w:eastAsia="宋体" w:cs="宋体"/>
                <w:b w:val="0"/>
                <w:bCs w:val="0"/>
                <w:color w:val="auto"/>
                <w:kern w:val="0"/>
                <w:sz w:val="24"/>
                <w:lang w:eastAsia="zh-CN"/>
              </w:rPr>
              <w:t>（即不面向全校学生通知的）</w:t>
            </w:r>
            <w:r>
              <w:rPr>
                <w:rFonts w:hint="eastAsia" w:ascii="宋体" w:hAnsi="宋体" w:eastAsia="宋体" w:cs="宋体"/>
                <w:b w:val="0"/>
                <w:bCs w:val="0"/>
                <w:color w:val="auto"/>
                <w:kern w:val="0"/>
                <w:sz w:val="24"/>
              </w:rPr>
              <w:t>竞赛获奖不予加分。</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4.同项目多层次竞赛获奖，按最高档次加分；不同项目获奖可累加。</w:t>
            </w:r>
          </w:p>
        </w:tc>
      </w:tr>
      <w:tr>
        <w:tblPrEx>
          <w:tblCellMar>
            <w:top w:w="0" w:type="dxa"/>
            <w:left w:w="108" w:type="dxa"/>
            <w:bottom w:w="0" w:type="dxa"/>
            <w:right w:w="108" w:type="dxa"/>
          </w:tblCellMar>
        </w:tblPrEx>
        <w:trPr>
          <w:gridAfter w:val="1"/>
          <w:wAfter w:w="222" w:type="dxa"/>
          <w:trHeight w:val="907"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rPr>
              <w:t>省级</w:t>
            </w:r>
          </w:p>
        </w:tc>
        <w:tc>
          <w:tcPr>
            <w:tcW w:w="149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7</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907"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校一等奖</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6</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907"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校二等奖</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4</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907"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校三等奖</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907"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校优秀奖</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奖励分</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　</w:t>
            </w:r>
          </w:p>
        </w:tc>
        <w:tc>
          <w:tcPr>
            <w:tcW w:w="41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体育项目破纪录者</w:t>
            </w:r>
          </w:p>
        </w:tc>
        <w:tc>
          <w:tcPr>
            <w:tcW w:w="20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国家级</w:t>
            </w:r>
          </w:p>
        </w:tc>
        <w:tc>
          <w:tcPr>
            <w:tcW w:w="149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10</w:t>
            </w:r>
          </w:p>
        </w:tc>
        <w:tc>
          <w:tcPr>
            <w:tcW w:w="64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　</w:t>
            </w: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省级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8</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市或校级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6</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院级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4</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劳育</w:t>
            </w:r>
          </w:p>
        </w:tc>
        <w:tc>
          <w:tcPr>
            <w:tcW w:w="415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在劳动技能相关评比或竞赛中获奖</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国家级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5</w:t>
            </w:r>
          </w:p>
        </w:tc>
        <w:tc>
          <w:tcPr>
            <w:tcW w:w="645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1.获奖者按个人获奖等级的加分详见左侧列。</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2.按个人获奖名次的加分参照如下：国家级加5分</w:t>
            </w:r>
            <w:r>
              <w:rPr>
                <w:rFonts w:hint="eastAsia" w:ascii="宋体" w:hAnsi="宋体" w:eastAsia="宋体" w:cs="宋体"/>
                <w:b w:val="0"/>
                <w:bCs w:val="0"/>
                <w:color w:val="auto"/>
                <w:kern w:val="0"/>
                <w:sz w:val="24"/>
                <w:lang w:eastAsia="zh-CN"/>
              </w:rPr>
              <w:t>；</w:t>
            </w:r>
            <w:r>
              <w:rPr>
                <w:rFonts w:hint="eastAsia" w:ascii="宋体" w:hAnsi="宋体" w:eastAsia="宋体" w:cs="宋体"/>
                <w:b w:val="0"/>
                <w:bCs w:val="0"/>
                <w:color w:val="auto"/>
                <w:kern w:val="0"/>
                <w:sz w:val="24"/>
              </w:rPr>
              <w:t>省级加</w:t>
            </w:r>
            <w:r>
              <w:rPr>
                <w:rFonts w:hint="eastAsia" w:ascii="宋体" w:hAnsi="宋体" w:eastAsia="宋体" w:cs="宋体"/>
                <w:b w:val="0"/>
                <w:bCs w:val="0"/>
                <w:color w:val="auto"/>
                <w:kern w:val="0"/>
                <w:sz w:val="24"/>
                <w:lang w:val="en-US" w:eastAsia="zh-CN"/>
              </w:rPr>
              <w:t>4</w:t>
            </w:r>
            <w:r>
              <w:rPr>
                <w:rFonts w:hint="eastAsia" w:ascii="宋体" w:hAnsi="宋体" w:eastAsia="宋体" w:cs="宋体"/>
                <w:b w:val="0"/>
                <w:bCs w:val="0"/>
                <w:color w:val="auto"/>
                <w:kern w:val="0"/>
                <w:sz w:val="24"/>
              </w:rPr>
              <w:t>分；校第一名，加3分；第二名，加2.5分；第三名，加2分；第四名，加1.5分；第五名，加1分；第六名，加0.5分。</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3.院级获奖等级或名次参照个人获奖的减半加分，团队获奖等级或名次参照个人获奖的减半加分，某级别下属协会（或社团）组织的评比或竞赛按降一级加分，其内部的评比或竞赛获奖不予加分。</w:t>
            </w: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rPr>
              <w:t>省级</w:t>
            </w:r>
          </w:p>
        </w:tc>
        <w:tc>
          <w:tcPr>
            <w:tcW w:w="149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4</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校一等奖</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校二等奖</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校三等奖</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1.5</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校优秀奖</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所在宿舍获得“文明宿舍”</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645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rPr>
              <w:t>宿舍成员人均加分。</w:t>
            </w:r>
            <w:r>
              <w:rPr>
                <w:rFonts w:hint="eastAsia" w:ascii="宋体" w:hAnsi="宋体" w:eastAsia="宋体" w:cs="宋体"/>
                <w:b w:val="0"/>
                <w:bCs w:val="0"/>
                <w:color w:val="auto"/>
                <w:kern w:val="0"/>
                <w:sz w:val="24"/>
                <w:lang w:eastAsia="zh-CN"/>
              </w:rPr>
              <w:t>若有其他</w:t>
            </w:r>
            <w:r>
              <w:rPr>
                <w:rFonts w:hint="eastAsia" w:ascii="宋体" w:hAnsi="宋体" w:eastAsia="宋体" w:cs="宋体"/>
                <w:b w:val="0"/>
                <w:bCs w:val="0"/>
                <w:color w:val="auto"/>
                <w:kern w:val="0"/>
                <w:sz w:val="24"/>
              </w:rPr>
              <w:t>“星级宿舍”，“节能宿舍”等涉及宿舍方面的表彰</w:t>
            </w:r>
            <w:r>
              <w:rPr>
                <w:rFonts w:hint="eastAsia" w:ascii="宋体" w:hAnsi="宋体" w:eastAsia="宋体" w:cs="宋体"/>
                <w:b w:val="0"/>
                <w:bCs w:val="0"/>
                <w:color w:val="auto"/>
                <w:kern w:val="0"/>
                <w:sz w:val="24"/>
                <w:lang w:eastAsia="zh-CN"/>
              </w:rPr>
              <w:t>，可参照</w:t>
            </w:r>
            <w:r>
              <w:rPr>
                <w:rFonts w:hint="eastAsia" w:ascii="宋体" w:hAnsi="宋体" w:eastAsia="宋体" w:cs="宋体"/>
                <w:b w:val="0"/>
                <w:bCs w:val="0"/>
                <w:color w:val="auto"/>
                <w:kern w:val="0"/>
                <w:sz w:val="24"/>
              </w:rPr>
              <w:t>“文明宿舍”</w:t>
            </w:r>
            <w:r>
              <w:rPr>
                <w:rFonts w:hint="eastAsia" w:ascii="宋体" w:hAnsi="宋体" w:eastAsia="宋体" w:cs="宋体"/>
                <w:b w:val="0"/>
                <w:bCs w:val="0"/>
                <w:color w:val="auto"/>
                <w:kern w:val="0"/>
                <w:sz w:val="24"/>
                <w:lang w:eastAsia="zh-CN"/>
              </w:rPr>
              <w:t>由年级酌情认定。</w:t>
            </w: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院级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restart"/>
            <w:tcBorders>
              <w:top w:val="nil"/>
              <w:left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宿舍卫生在各类检查评比</w:t>
            </w:r>
            <w:r>
              <w:rPr>
                <w:rFonts w:hint="eastAsia" w:ascii="宋体" w:hAnsi="宋体" w:eastAsia="宋体" w:cs="宋体"/>
                <w:b w:val="0"/>
                <w:bCs w:val="0"/>
                <w:color w:val="auto"/>
                <w:kern w:val="0"/>
                <w:sz w:val="24"/>
                <w:lang w:eastAsia="zh-CN"/>
              </w:rPr>
              <w:t>获评优秀</w:t>
            </w:r>
          </w:p>
        </w:tc>
        <w:tc>
          <w:tcPr>
            <w:tcW w:w="20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rPr>
              <w:t>校级</w:t>
            </w:r>
          </w:p>
        </w:tc>
        <w:tc>
          <w:tcPr>
            <w:tcW w:w="1493"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1</w:t>
            </w:r>
          </w:p>
        </w:tc>
        <w:tc>
          <w:tcPr>
            <w:tcW w:w="6456" w:type="dxa"/>
            <w:vMerge w:val="restart"/>
            <w:tcBorders>
              <w:top w:val="nil"/>
              <w:left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获得学校表扬的，宿舍成员每人每次加1分；获得学院表扬每累计两次的，宿舍成员每人加0.5分。</w:t>
            </w:r>
            <w:r>
              <w:rPr>
                <w:rFonts w:hint="eastAsia" w:ascii="宋体" w:hAnsi="宋体" w:eastAsia="宋体" w:cs="宋体"/>
                <w:b w:val="0"/>
                <w:bCs w:val="0"/>
                <w:color w:val="auto"/>
                <w:kern w:val="0"/>
                <w:sz w:val="24"/>
                <w:lang w:eastAsia="zh-CN"/>
              </w:rPr>
              <w:t>该类别</w:t>
            </w:r>
            <w:r>
              <w:rPr>
                <w:rFonts w:hint="eastAsia" w:ascii="宋体" w:hAnsi="宋体" w:eastAsia="宋体" w:cs="宋体"/>
                <w:b w:val="0"/>
                <w:bCs w:val="0"/>
                <w:color w:val="auto"/>
                <w:kern w:val="0"/>
                <w:sz w:val="24"/>
              </w:rPr>
              <w:t>当学年加分不超过3分。</w:t>
            </w: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rPr>
              <w:t>院级</w:t>
            </w:r>
          </w:p>
        </w:tc>
        <w:tc>
          <w:tcPr>
            <w:tcW w:w="1493"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0.5</w:t>
            </w:r>
          </w:p>
        </w:tc>
        <w:tc>
          <w:tcPr>
            <w:tcW w:w="6456"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参与寒、暑假社会实践</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645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主要指的是到农村和基层受教育、长才干、做贡献的社会实践；相关等级由学院认定。</w:t>
            </w:r>
          </w:p>
        </w:tc>
      </w:tr>
      <w:tr>
        <w:tblPrEx>
          <w:tblCellMar>
            <w:top w:w="0" w:type="dxa"/>
            <w:left w:w="108" w:type="dxa"/>
            <w:bottom w:w="0" w:type="dxa"/>
            <w:right w:w="108" w:type="dxa"/>
          </w:tblCellMar>
        </w:tblPrEx>
        <w:trPr>
          <w:gridAfter w:val="1"/>
          <w:wAfter w:w="222" w:type="dxa"/>
          <w:trHeight w:val="76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院级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37" w:hRule="atLeast"/>
          <w:jc w:val="center"/>
        </w:trPr>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r>
              <w:rPr>
                <w:rFonts w:hint="eastAsia" w:ascii="宋体" w:hAnsi="宋体" w:eastAsia="宋体" w:cs="宋体"/>
                <w:b/>
                <w:bCs/>
                <w:color w:val="auto"/>
                <w:kern w:val="0"/>
                <w:sz w:val="24"/>
              </w:rPr>
              <w:t>奖励分</w:t>
            </w:r>
          </w:p>
        </w:tc>
        <w:tc>
          <w:tcPr>
            <w:tcW w:w="940"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r>
              <w:rPr>
                <w:rFonts w:hint="eastAsia" w:ascii="宋体" w:hAnsi="宋体" w:eastAsia="宋体" w:cs="宋体"/>
                <w:b/>
                <w:bCs/>
                <w:color w:val="auto"/>
                <w:kern w:val="0"/>
                <w:sz w:val="24"/>
              </w:rPr>
              <w:t>其他</w:t>
            </w:r>
          </w:p>
        </w:tc>
        <w:tc>
          <w:tcPr>
            <w:tcW w:w="41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在各类非本专业大赛中获奖</w:t>
            </w:r>
          </w:p>
        </w:tc>
        <w:tc>
          <w:tcPr>
            <w:tcW w:w="20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国家级、省级</w:t>
            </w:r>
          </w:p>
        </w:tc>
        <w:tc>
          <w:tcPr>
            <w:tcW w:w="149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8</w:t>
            </w:r>
          </w:p>
        </w:tc>
        <w:tc>
          <w:tcPr>
            <w:tcW w:w="6456"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含全国大学生英语竞赛、全国大学生数学竞赛、全国大学生职业生涯规划大赛、“创响福建”中小企业创新创业大赛等。如遇有争议性比赛，以学院研究认定结果为准。</w:t>
            </w:r>
          </w:p>
        </w:tc>
      </w:tr>
      <w:tr>
        <w:tblPrEx>
          <w:tblCellMar>
            <w:top w:w="0" w:type="dxa"/>
            <w:left w:w="108" w:type="dxa"/>
            <w:bottom w:w="0" w:type="dxa"/>
            <w:right w:w="108" w:type="dxa"/>
          </w:tblCellMar>
        </w:tblPrEx>
        <w:trPr>
          <w:gridAfter w:val="1"/>
          <w:wAfter w:w="222" w:type="dxa"/>
          <w:trHeight w:val="737" w:hRule="atLeast"/>
          <w:jc w:val="center"/>
        </w:trPr>
        <w:tc>
          <w:tcPr>
            <w:tcW w:w="1140"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left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校一等奖</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6</w:t>
            </w:r>
          </w:p>
        </w:tc>
        <w:tc>
          <w:tcPr>
            <w:tcW w:w="6456" w:type="dxa"/>
            <w:vMerge w:val="continue"/>
            <w:tcBorders>
              <w:left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37" w:hRule="atLeast"/>
          <w:jc w:val="center"/>
        </w:trPr>
        <w:tc>
          <w:tcPr>
            <w:tcW w:w="1140"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left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校二等奖</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4</w:t>
            </w:r>
          </w:p>
        </w:tc>
        <w:tc>
          <w:tcPr>
            <w:tcW w:w="6456" w:type="dxa"/>
            <w:vMerge w:val="continue"/>
            <w:tcBorders>
              <w:left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37" w:hRule="atLeast"/>
          <w:jc w:val="center"/>
        </w:trPr>
        <w:tc>
          <w:tcPr>
            <w:tcW w:w="1140"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left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校三等奖</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6456" w:type="dxa"/>
            <w:vMerge w:val="continue"/>
            <w:tcBorders>
              <w:left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737" w:hRule="atLeast"/>
          <w:jc w:val="center"/>
        </w:trPr>
        <w:tc>
          <w:tcPr>
            <w:tcW w:w="1140"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left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校优秀奖</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6456"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1360" w:hRule="atLeast"/>
          <w:jc w:val="center"/>
        </w:trPr>
        <w:tc>
          <w:tcPr>
            <w:tcW w:w="1140"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left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公开发表非本专业论文（作品）</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校外纸质媒体</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5</w:t>
            </w:r>
          </w:p>
        </w:tc>
        <w:tc>
          <w:tcPr>
            <w:tcW w:w="6456" w:type="dxa"/>
            <w:vMerge w:val="restart"/>
            <w:tcBorders>
              <w:top w:val="nil"/>
              <w:left w:val="single" w:color="auto" w:sz="4" w:space="0"/>
              <w:bottom w:val="single" w:color="auto" w:sz="4" w:space="0"/>
              <w:right w:val="single" w:color="auto" w:sz="4" w:space="0"/>
            </w:tcBorders>
            <w:noWrap w:val="0"/>
            <w:vAlign w:val="center"/>
          </w:tcPr>
          <w:p>
            <w:pPr>
              <w:widowControl/>
              <w:numPr>
                <w:ilvl w:val="0"/>
                <w:numId w:val="2"/>
              </w:numPr>
              <w:jc w:val="left"/>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rPr>
              <w:t>在以各种方式存在的个人自媒体平台上发表的不加分；其他校园刊物依此酌情加分。</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2.在不同等级媒体发表的，按最高档次加分，不累加。</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3.发表时标注第一、第二、第三作者的，第二、第三作者加分依次减半，加分只限前三个作者。如有争议的，作者名单及排序以学院新媒体发展与服务中心的原始记录为准。</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4.校级媒体发表数目及加分详情以学院新媒体发展与服务中心统计为准；校外媒体发表数目由学生本人提出书面申请交年级辅导员审核认定。</w:t>
            </w:r>
            <w:r>
              <w:rPr>
                <w:rFonts w:hint="eastAsia" w:ascii="宋体" w:hAnsi="宋体" w:eastAsia="宋体" w:cs="宋体"/>
                <w:b w:val="0"/>
                <w:bCs w:val="0"/>
                <w:color w:val="auto"/>
                <w:kern w:val="0"/>
                <w:sz w:val="24"/>
                <w:lang w:val="en-US" w:eastAsia="zh-CN"/>
              </w:rPr>
              <w:t>(校外媒体中的新闻通讯稿参照学校宣传部《福建师范大学新闻宣传工作先进单位评选办法》https://xcb.fjnu.edu.cn/dc/c7/c1382a318663/pagem.htm中下设的附件1：《列入统计的新闻媒体名单》范围认定）</w:t>
            </w:r>
          </w:p>
          <w:p>
            <w:pPr>
              <w:widowControl/>
              <w:numPr>
                <w:ilvl w:val="0"/>
                <w:numId w:val="0"/>
              </w:numPr>
              <w:jc w:val="left"/>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5.</w:t>
            </w:r>
            <w:r>
              <w:rPr>
                <w:rFonts w:hint="eastAsia" w:ascii="宋体" w:hAnsi="宋体" w:eastAsia="宋体" w:cs="宋体"/>
                <w:b w:val="0"/>
                <w:bCs w:val="0"/>
                <w:color w:val="auto"/>
                <w:kern w:val="0"/>
                <w:sz w:val="24"/>
              </w:rPr>
              <w:t>公开发表非本专业论文（作品）</w:t>
            </w:r>
            <w:r>
              <w:rPr>
                <w:rFonts w:hint="eastAsia" w:ascii="宋体" w:hAnsi="宋体" w:eastAsia="宋体" w:cs="宋体"/>
                <w:b w:val="0"/>
                <w:bCs w:val="0"/>
                <w:color w:val="auto"/>
                <w:kern w:val="0"/>
                <w:sz w:val="24"/>
                <w:lang w:eastAsia="zh-CN"/>
              </w:rPr>
              <w:t>一学年累计加分不超过</w:t>
            </w:r>
            <w:r>
              <w:rPr>
                <w:rFonts w:hint="eastAsia" w:ascii="宋体" w:hAnsi="宋体" w:eastAsia="宋体" w:cs="宋体"/>
                <w:b w:val="0"/>
                <w:bCs w:val="0"/>
                <w:color w:val="auto"/>
                <w:kern w:val="0"/>
                <w:sz w:val="24"/>
                <w:lang w:val="en-US" w:eastAsia="zh-CN"/>
              </w:rPr>
              <w:t>12分。</w:t>
            </w:r>
          </w:p>
        </w:tc>
      </w:tr>
      <w:tr>
        <w:tblPrEx>
          <w:tblCellMar>
            <w:top w:w="0" w:type="dxa"/>
            <w:left w:w="108" w:type="dxa"/>
            <w:bottom w:w="0" w:type="dxa"/>
            <w:right w:w="108" w:type="dxa"/>
          </w:tblCellMar>
        </w:tblPrEx>
        <w:trPr>
          <w:gridAfter w:val="1"/>
          <w:wAfter w:w="222" w:type="dxa"/>
          <w:trHeight w:val="1360" w:hRule="atLeast"/>
          <w:jc w:val="center"/>
        </w:trPr>
        <w:tc>
          <w:tcPr>
            <w:tcW w:w="1140"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left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校外网络媒体</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3</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1360" w:hRule="atLeast"/>
          <w:jc w:val="center"/>
        </w:trPr>
        <w:tc>
          <w:tcPr>
            <w:tcW w:w="1140"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left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校级部处网站/微信公众号</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685" w:hRule="atLeast"/>
          <w:jc w:val="center"/>
        </w:trPr>
        <w:tc>
          <w:tcPr>
            <w:tcW w:w="1140"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left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学院组织的大型文体活动</w:t>
            </w:r>
          </w:p>
        </w:tc>
        <w:tc>
          <w:tcPr>
            <w:tcW w:w="20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节目主要负责人</w:t>
            </w:r>
          </w:p>
        </w:tc>
        <w:tc>
          <w:tcPr>
            <w:tcW w:w="149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64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代表学院参加学校组织的大型文体活动，每个节目每人次加2分。大型文体活动以学院团委学生会的认定为准。</w:t>
            </w:r>
          </w:p>
        </w:tc>
      </w:tr>
      <w:tr>
        <w:tblPrEx>
          <w:tblCellMar>
            <w:top w:w="0" w:type="dxa"/>
            <w:left w:w="108" w:type="dxa"/>
            <w:bottom w:w="0" w:type="dxa"/>
            <w:right w:w="108" w:type="dxa"/>
          </w:tblCellMar>
        </w:tblPrEx>
        <w:trPr>
          <w:gridAfter w:val="1"/>
          <w:wAfter w:w="222" w:type="dxa"/>
          <w:trHeight w:val="685" w:hRule="atLeast"/>
          <w:jc w:val="center"/>
        </w:trPr>
        <w:tc>
          <w:tcPr>
            <w:tcW w:w="1140"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left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活动主持人</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1.5</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685" w:hRule="atLeast"/>
          <w:jc w:val="center"/>
        </w:trPr>
        <w:tc>
          <w:tcPr>
            <w:tcW w:w="1140"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left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415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节目组成员</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gridAfter w:val="1"/>
          <w:wAfter w:w="222" w:type="dxa"/>
          <w:trHeight w:val="1640" w:hRule="atLeast"/>
          <w:jc w:val="center"/>
        </w:trPr>
        <w:tc>
          <w:tcPr>
            <w:tcW w:w="1140"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奖励分</w:t>
            </w:r>
          </w:p>
        </w:tc>
        <w:tc>
          <w:tcPr>
            <w:tcW w:w="940" w:type="dxa"/>
            <w:vMerge w:val="continue"/>
            <w:tcBorders>
              <w:left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622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参加学校或学院组织的文体</w:t>
            </w:r>
            <w:r>
              <w:rPr>
                <w:rFonts w:hint="eastAsia" w:ascii="宋体" w:hAnsi="宋体" w:eastAsia="宋体" w:cs="宋体"/>
                <w:b w:val="0"/>
                <w:bCs w:val="0"/>
                <w:color w:val="auto"/>
                <w:kern w:val="0"/>
                <w:sz w:val="24"/>
                <w:lang w:eastAsia="zh-CN"/>
              </w:rPr>
              <w:t>学习等</w:t>
            </w:r>
            <w:r>
              <w:rPr>
                <w:rFonts w:hint="eastAsia" w:ascii="宋体" w:hAnsi="宋体" w:eastAsia="宋体" w:cs="宋体"/>
                <w:b w:val="0"/>
                <w:bCs w:val="0"/>
                <w:color w:val="auto"/>
                <w:kern w:val="0"/>
                <w:sz w:val="24"/>
              </w:rPr>
              <w:t>活动</w:t>
            </w:r>
          </w:p>
        </w:tc>
        <w:tc>
          <w:tcPr>
            <w:tcW w:w="149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645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积极参加学校或学院组织的各类文化演出、体育比赛、劳育类活动、学术讲座和学院组织推广的其他相关学生活动，每人每次加1分。参加场次以学院团委出具的证明或年级的记录为准。</w:t>
            </w:r>
          </w:p>
        </w:tc>
      </w:tr>
      <w:tr>
        <w:tblPrEx>
          <w:tblCellMar>
            <w:top w:w="0" w:type="dxa"/>
            <w:left w:w="108" w:type="dxa"/>
            <w:bottom w:w="0" w:type="dxa"/>
            <w:right w:w="108" w:type="dxa"/>
          </w:tblCellMar>
        </w:tblPrEx>
        <w:trPr>
          <w:gridAfter w:val="1"/>
          <w:wAfter w:w="222" w:type="dxa"/>
          <w:trHeight w:val="800" w:hRule="atLeast"/>
          <w:jc w:val="center"/>
        </w:trPr>
        <w:tc>
          <w:tcPr>
            <w:tcW w:w="1140"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940"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622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参加学校下属协会（或社团）组织的学生活动</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0.1-1</w:t>
            </w:r>
          </w:p>
        </w:tc>
        <w:tc>
          <w:tcPr>
            <w:tcW w:w="6456"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由各年级根据活动的性质、内容、难易程度、意义和影响等方面</w:t>
            </w:r>
            <w:r>
              <w:rPr>
                <w:rFonts w:hint="eastAsia" w:ascii="宋体" w:hAnsi="宋体" w:eastAsia="宋体" w:cs="宋体"/>
                <w:b w:val="0"/>
                <w:bCs w:val="0"/>
                <w:color w:val="auto"/>
                <w:kern w:val="0"/>
                <w:sz w:val="24"/>
                <w:lang w:eastAsia="zh-CN"/>
              </w:rPr>
              <w:t>，由年级</w:t>
            </w:r>
            <w:r>
              <w:rPr>
                <w:rFonts w:hint="eastAsia" w:ascii="宋体" w:hAnsi="宋体" w:eastAsia="宋体" w:cs="宋体"/>
                <w:b w:val="0"/>
                <w:bCs w:val="0"/>
                <w:color w:val="auto"/>
                <w:kern w:val="0"/>
                <w:sz w:val="24"/>
              </w:rPr>
              <w:t>酌情认定。</w:t>
            </w:r>
          </w:p>
        </w:tc>
      </w:tr>
      <w:tr>
        <w:tblPrEx>
          <w:tblCellMar>
            <w:top w:w="0" w:type="dxa"/>
            <w:left w:w="108" w:type="dxa"/>
            <w:bottom w:w="0" w:type="dxa"/>
            <w:right w:w="108" w:type="dxa"/>
          </w:tblCellMar>
        </w:tblPrEx>
        <w:trPr>
          <w:gridAfter w:val="1"/>
          <w:wAfter w:w="222" w:type="dxa"/>
          <w:trHeight w:val="683" w:hRule="atLeast"/>
          <w:jc w:val="center"/>
        </w:trPr>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扣分</w:t>
            </w:r>
          </w:p>
        </w:tc>
        <w:tc>
          <w:tcPr>
            <w:tcW w:w="7167"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凡无故不参加集体组织的文化体育活动、艺术类活动者</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645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每次扣1分。</w:t>
            </w:r>
          </w:p>
        </w:tc>
      </w:tr>
      <w:tr>
        <w:tblPrEx>
          <w:tblCellMar>
            <w:top w:w="0" w:type="dxa"/>
            <w:left w:w="108" w:type="dxa"/>
            <w:bottom w:w="0" w:type="dxa"/>
            <w:right w:w="108" w:type="dxa"/>
          </w:tblCellMar>
        </w:tblPrEx>
        <w:trPr>
          <w:gridAfter w:val="1"/>
          <w:wAfter w:w="222" w:type="dxa"/>
          <w:trHeight w:val="60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167"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凡无故不参加各级、各类劳育类活动者；不积极参与宿舍卫生大扫除和文明宿舍创建活动者；破坏校园公共区域环境卫生者</w:t>
            </w:r>
          </w:p>
        </w:tc>
        <w:tc>
          <w:tcPr>
            <w:tcW w:w="149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42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716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149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64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val="0"/>
                <w:bCs w:val="0"/>
                <w:color w:val="auto"/>
                <w:kern w:val="0"/>
                <w:sz w:val="24"/>
              </w:rPr>
            </w:pPr>
          </w:p>
        </w:tc>
        <w:tc>
          <w:tcPr>
            <w:tcW w:w="222" w:type="dxa"/>
            <w:tcBorders>
              <w:top w:val="nil"/>
              <w:left w:val="nil"/>
              <w:bottom w:val="nil"/>
              <w:right w:val="nil"/>
            </w:tcBorders>
            <w:noWrap/>
            <w:vAlign w:val="bottom"/>
          </w:tcPr>
          <w:p>
            <w:pPr>
              <w:widowControl/>
              <w:jc w:val="center"/>
              <w:rPr>
                <w:rFonts w:ascii="宋体" w:hAnsi="宋体" w:eastAsia="宋体" w:cs="宋体"/>
                <w:color w:val="auto"/>
                <w:kern w:val="0"/>
                <w:sz w:val="24"/>
              </w:rPr>
            </w:pPr>
          </w:p>
        </w:tc>
      </w:tr>
      <w:tr>
        <w:tblPrEx>
          <w:tblCellMar>
            <w:top w:w="0" w:type="dxa"/>
            <w:left w:w="108" w:type="dxa"/>
            <w:bottom w:w="0" w:type="dxa"/>
            <w:right w:w="108" w:type="dxa"/>
          </w:tblCellMar>
        </w:tblPrEx>
        <w:trPr>
          <w:trHeight w:val="60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5097"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所在宿舍在校、院卫生检查中被通报的</w:t>
            </w: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校级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2</w:t>
            </w:r>
          </w:p>
        </w:tc>
        <w:tc>
          <w:tcPr>
            <w:tcW w:w="6456"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宿舍成员人均扣分，本年度被通报3次及以上者，本项测评分宿舍成员人均直接扣5分。</w:t>
            </w:r>
          </w:p>
        </w:tc>
        <w:tc>
          <w:tcPr>
            <w:tcW w:w="222" w:type="dxa"/>
            <w:noWrap w:val="0"/>
            <w:vAlign w:val="center"/>
          </w:tcPr>
          <w:p>
            <w:pPr>
              <w:widowControl/>
              <w:jc w:val="left"/>
              <w:rPr>
                <w:rFonts w:ascii="Times New Roman" w:hAnsi="Times New Roman" w:eastAsia="Times New Roman" w:cs="Times New Roman"/>
                <w:color w:val="auto"/>
                <w:kern w:val="0"/>
                <w:sz w:val="20"/>
                <w:szCs w:val="20"/>
              </w:rPr>
            </w:pPr>
          </w:p>
        </w:tc>
      </w:tr>
      <w:tr>
        <w:tblPrEx>
          <w:tblCellMar>
            <w:top w:w="0" w:type="dxa"/>
            <w:left w:w="108" w:type="dxa"/>
            <w:bottom w:w="0" w:type="dxa"/>
            <w:right w:w="108" w:type="dxa"/>
          </w:tblCellMar>
        </w:tblPrEx>
        <w:trPr>
          <w:trHeight w:val="600" w:hRule="atLeast"/>
          <w:jc w:val="center"/>
        </w:trPr>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b/>
                <w:bCs/>
                <w:color w:val="auto"/>
                <w:kern w:val="0"/>
                <w:sz w:val="24"/>
              </w:rPr>
            </w:pPr>
          </w:p>
        </w:tc>
        <w:tc>
          <w:tcPr>
            <w:tcW w:w="5097"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eastAsia="宋体" w:cs="宋体"/>
                <w:color w:val="auto"/>
                <w:kern w:val="0"/>
                <w:sz w:val="24"/>
              </w:rPr>
            </w:pPr>
          </w:p>
        </w:tc>
        <w:tc>
          <w:tcPr>
            <w:tcW w:w="207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院级</w:t>
            </w:r>
          </w:p>
        </w:tc>
        <w:tc>
          <w:tcPr>
            <w:tcW w:w="14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1</w:t>
            </w:r>
          </w:p>
        </w:tc>
        <w:tc>
          <w:tcPr>
            <w:tcW w:w="64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eastAsia="宋体" w:cs="宋体"/>
                <w:color w:val="auto"/>
                <w:kern w:val="0"/>
                <w:sz w:val="24"/>
              </w:rPr>
            </w:pPr>
          </w:p>
        </w:tc>
        <w:tc>
          <w:tcPr>
            <w:tcW w:w="222" w:type="dxa"/>
            <w:noWrap w:val="0"/>
            <w:vAlign w:val="center"/>
          </w:tcPr>
          <w:p>
            <w:pPr>
              <w:widowControl/>
              <w:jc w:val="left"/>
              <w:rPr>
                <w:rFonts w:ascii="Times New Roman" w:hAnsi="Times New Roman" w:eastAsia="Times New Roman" w:cs="Times New Roman"/>
                <w:color w:val="auto"/>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ascii="等线" w:hAnsi="等线" w:eastAsia="等线" w:cs="Times New Roman"/>
          <w:kern w:val="2"/>
          <w:sz w:val="21"/>
          <w:szCs w:val="24"/>
          <w:lang w:val="en-US" w:eastAsia="zh-CN" w:bidi="ar-SA"/>
        </w:rPr>
      </w:pPr>
      <w:bookmarkStart w:id="0" w:name="_GoBack"/>
      <w:bookmarkEnd w:id="0"/>
    </w:p>
    <w:sectPr>
      <w:pgSz w:w="16838" w:h="11906" w:orient="landscape"/>
      <w:pgMar w:top="1440" w:right="748" w:bottom="1440" w:left="74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90364"/>
    <w:multiLevelType w:val="singleLevel"/>
    <w:tmpl w:val="A0090364"/>
    <w:lvl w:ilvl="0" w:tentative="0">
      <w:start w:val="1"/>
      <w:numFmt w:val="decimal"/>
      <w:lvlText w:val="%1."/>
      <w:lvlJc w:val="left"/>
      <w:pPr>
        <w:tabs>
          <w:tab w:val="left" w:pos="312"/>
        </w:tabs>
      </w:pPr>
    </w:lvl>
  </w:abstractNum>
  <w:abstractNum w:abstractNumId="1">
    <w:nsid w:val="2DB19438"/>
    <w:multiLevelType w:val="singleLevel"/>
    <w:tmpl w:val="2DB1943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30E8A"/>
    <w:rsid w:val="48092DC4"/>
    <w:rsid w:val="56282859"/>
    <w:rsid w:val="7E31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2022-09-20T12:28:00Z</dcterms:created>
  <dc:creator>whl</dc:creator>
  <cp:lastModifiedBy>whl</cp:lastModifiedBy>
  <dcterms:modified xsi:type="dcterms:W3CDTF">2022-09-20T13:12:17Z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72892820DA2C4B58AF1814CBC4F71C52</vt:lpwstr>
  </property>
</Properties>
</file>