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rPr>
        <w:t>附件2</w:t>
      </w:r>
      <w:r>
        <w:rPr>
          <w:rFonts w:hint="eastAsia" w:ascii="黑体" w:hAnsi="黑体" w:eastAsia="黑体" w:cs="黑体"/>
          <w:b/>
          <w:bCs/>
          <w:color w:val="auto"/>
          <w:sz w:val="32"/>
          <w:szCs w:val="32"/>
          <w:lang w:eastAsia="zh-CN"/>
        </w:rPr>
        <w:t>：</w:t>
      </w:r>
    </w:p>
    <w:p>
      <w:pPr>
        <w:spacing w:line="560" w:lineRule="exact"/>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福建师范大学经济学院</w:t>
      </w:r>
      <w:r>
        <w:rPr>
          <w:rFonts w:hint="eastAsia" w:ascii="黑体" w:hAnsi="黑体" w:eastAsia="黑体" w:cs="黑体"/>
          <w:b/>
          <w:bCs/>
          <w:color w:val="auto"/>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b/>
          <w:bCs/>
          <w:color w:val="auto"/>
          <w:sz w:val="44"/>
          <w:szCs w:val="44"/>
        </w:rPr>
        <w:instrText xml:space="preserve">ADDIN CNKISM.UserStyle</w:instrText>
      </w:r>
      <w:r>
        <w:rPr>
          <w:rFonts w:hint="eastAsia" w:ascii="黑体" w:hAnsi="黑体" w:eastAsia="黑体" w:cs="黑体"/>
          <w:b/>
          <w:bCs/>
          <w:color w:val="auto"/>
          <w:sz w:val="44"/>
          <w:szCs w:val="44"/>
        </w:rPr>
        <w:fldChar w:fldCharType="separate"/>
      </w:r>
      <w:r>
        <w:rPr>
          <w:rFonts w:hint="eastAsia" w:ascii="黑体" w:hAnsi="黑体" w:eastAsia="黑体" w:cs="黑体"/>
          <w:b/>
          <w:bCs/>
          <w:color w:val="auto"/>
          <w:sz w:val="44"/>
          <w:szCs w:val="44"/>
        </w:rPr>
        <w:fldChar w:fldCharType="end"/>
      </w:r>
      <w:r>
        <w:rPr>
          <w:rFonts w:hint="eastAsia" w:ascii="黑体" w:hAnsi="黑体" w:eastAsia="黑体" w:cs="黑体"/>
          <w:b/>
          <w:bCs/>
          <w:color w:val="auto"/>
          <w:sz w:val="44"/>
          <w:szCs w:val="44"/>
        </w:rPr>
        <w:t>学生综合素质测评</w:t>
      </w:r>
    </w:p>
    <w:p>
      <w:pPr>
        <w:spacing w:line="560" w:lineRule="exact"/>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创新实践奖励分认定细则</w:t>
      </w:r>
    </w:p>
    <w:p>
      <w:pPr>
        <w:spacing w:line="560" w:lineRule="exact"/>
        <w:jc w:val="center"/>
        <w:rPr>
          <w:rFonts w:ascii="仿宋" w:hAnsi="仿宋" w:eastAsia="仿宋" w:cs="仿宋"/>
          <w:color w:val="auto"/>
          <w:sz w:val="32"/>
          <w:szCs w:val="32"/>
        </w:rPr>
      </w:pPr>
    </w:p>
    <w:p>
      <w:pPr>
        <w:spacing w:line="560" w:lineRule="exact"/>
        <w:ind w:left="562"/>
        <w:rPr>
          <w:rFonts w:ascii="仿宋" w:hAnsi="仿宋" w:eastAsia="仿宋" w:cs="仿宋"/>
          <w:b/>
          <w:bCs/>
          <w:color w:val="auto"/>
          <w:sz w:val="32"/>
          <w:szCs w:val="32"/>
        </w:rPr>
      </w:pPr>
      <w:r>
        <w:rPr>
          <w:rFonts w:hint="eastAsia" w:ascii="仿宋" w:hAnsi="仿宋" w:eastAsia="仿宋" w:cs="仿宋"/>
          <w:b/>
          <w:bCs/>
          <w:color w:val="auto"/>
          <w:sz w:val="32"/>
          <w:szCs w:val="32"/>
        </w:rPr>
        <w:t>一、适用范围</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认定细则适用于包括中国“互联网+”大学生创新创业大赛、“挑战杯”大学生课外学术科技作品竞赛和创业计划竞赛、“创青春”大学生创业大赛、大学生创新创业训练计划、国家经济学基础人才培养基地课题立项及其他按规定予以认定智育测评分中创新实践奖励分的竞赛项目或课题立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所认定的竞赛项目或课题立项的组织或主办单位须为教育部等中央部委、福建省教育厅等省级机关、福建师范大学（含机关部处）或福建师范大学各学院（含各学院团委）。</w:t>
      </w:r>
    </w:p>
    <w:p>
      <w:pPr>
        <w:spacing w:line="560" w:lineRule="exact"/>
        <w:ind w:left="562"/>
        <w:rPr>
          <w:rFonts w:ascii="仿宋" w:hAnsi="仿宋" w:eastAsia="仿宋" w:cs="仿宋"/>
          <w:b/>
          <w:bCs/>
          <w:color w:val="auto"/>
          <w:sz w:val="32"/>
          <w:szCs w:val="32"/>
        </w:rPr>
      </w:pPr>
      <w:r>
        <w:rPr>
          <w:rFonts w:hint="eastAsia" w:ascii="仿宋" w:hAnsi="仿宋" w:eastAsia="仿宋" w:cs="仿宋"/>
          <w:b/>
          <w:bCs/>
          <w:color w:val="auto"/>
          <w:sz w:val="32"/>
          <w:szCs w:val="32"/>
        </w:rPr>
        <w:t>二、认定原则</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获奖个人的具体加分按照获奖团队加分总分与每个人的实际作用，由获奖团队指导老师与队长商定，经指导老师签字确认、项目所属第一学院加盖学院公章审核后，方可予以认定。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认定时应依据“竞赛项目加分认定方式”中规定的（一）（二）（三）（四）的先后顺序，逐级匹配相应的认定方式，在无法满足（一）的前提下递推至（二），无法满足（二）的前提下递推至（三），以此类推，不得随意选择认定方式。</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三、竞赛项目加分认定方式</w:t>
      </w:r>
    </w:p>
    <w:p>
      <w:pPr>
        <w:spacing w:line="560" w:lineRule="exact"/>
        <w:ind w:firstLine="640" w:firstLineChars="200"/>
        <w:rPr>
          <w:rFonts w:ascii="仿宋" w:hAnsi="仿宋" w:eastAsia="仿宋" w:cs="仿宋"/>
          <w:b/>
          <w:bCs/>
          <w:color w:val="auto"/>
          <w:sz w:val="32"/>
          <w:szCs w:val="32"/>
        </w:rPr>
      </w:pPr>
      <w:r>
        <w:rPr>
          <w:rFonts w:hint="eastAsia" w:ascii="仿宋" w:hAnsi="仿宋" w:eastAsia="仿宋" w:cs="仿宋"/>
          <w:color w:val="auto"/>
          <w:sz w:val="32"/>
          <w:szCs w:val="32"/>
        </w:rPr>
        <w:t>（一）对于能出具项目所属第一学院盖章确认的《创新实践奖励分加分认定意见书》(附件2-1）的，按照其中出具的个人加分情况进行认定，具体加分的计算依据附件1。</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对于无法出具项目所属第一学院盖章确认的《创新实践奖励分加分认定意见书》的，应当依据比赛奖状中成员排序认定。若存在奖状未下发或奖状未体现团队具体成员的情况，以学院一级向学校有关部门申请查询报名材料或公示材料的团队成员排序为准，以其成员排序进行加分认定。加分计算公式如下：</w:t>
      </w:r>
    </w:p>
    <w:p>
      <w:pPr>
        <w:spacing w:line="480" w:lineRule="auto"/>
        <w:jc w:val="center"/>
        <w:rPr>
          <w:rFonts w:ascii="Times New Roman" w:hAnsi="Cambria Math" w:eastAsia="仿宋" w:cs="仿宋"/>
          <w:color w:val="auto"/>
          <w:sz w:val="28"/>
          <w:szCs w:val="32"/>
        </w:rPr>
      </w:pPr>
      <w:r>
        <w:rPr>
          <w:rFonts w:ascii="Times New Roman" w:hAnsi="Cambria Math" w:eastAsia="仿宋" w:cs="仿宋"/>
          <w:color w:val="auto"/>
          <w:sz w:val="28"/>
          <w:szCs w:val="32"/>
        </w:rPr>
        <w:drawing>
          <wp:inline distT="0" distB="0" distL="114300" distR="114300">
            <wp:extent cx="5194300" cy="5969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194300" cy="596900"/>
                    </a:xfrm>
                    <a:prstGeom prst="rect">
                      <a:avLst/>
                    </a:prstGeom>
                    <a:noFill/>
                    <a:ln>
                      <a:noFill/>
                    </a:ln>
                  </pic:spPr>
                </pic:pic>
              </a:graphicData>
            </a:graphic>
          </wp:inline>
        </w:drawing>
      </w:r>
    </w:p>
    <w:tbl>
      <w:tblPr>
        <w:tblStyle w:val="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68"/>
        <w:gridCol w:w="255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noWrap w:val="0"/>
            <w:vAlign w:val="center"/>
          </w:tcPr>
          <w:p>
            <w:pPr>
              <w:spacing w:line="560" w:lineRule="exact"/>
              <w:jc w:val="center"/>
              <w:rPr>
                <w:rFonts w:ascii="仿宋_GB2312" w:hAnsi="Cambria Math" w:eastAsia="仿宋_GB2312" w:cs="仿宋"/>
                <w:b/>
                <w:bCs/>
                <w:color w:val="auto"/>
                <w:sz w:val="28"/>
                <w:szCs w:val="32"/>
              </w:rPr>
            </w:pPr>
            <w:r>
              <w:rPr>
                <w:rFonts w:hint="eastAsia" w:ascii="仿宋_GB2312" w:hAnsi="Cambria Math" w:eastAsia="仿宋_GB2312" w:cs="仿宋"/>
                <w:b/>
                <w:bCs/>
                <w:color w:val="auto"/>
                <w:sz w:val="28"/>
                <w:szCs w:val="32"/>
              </w:rPr>
              <w:t>级别</w:t>
            </w:r>
          </w:p>
        </w:tc>
        <w:tc>
          <w:tcPr>
            <w:tcW w:w="2268" w:type="dxa"/>
            <w:noWrap w:val="0"/>
            <w:vAlign w:val="center"/>
          </w:tcPr>
          <w:p>
            <w:pPr>
              <w:spacing w:line="560" w:lineRule="exact"/>
              <w:jc w:val="center"/>
              <w:rPr>
                <w:rFonts w:ascii="仿宋_GB2312" w:hAnsi="Cambria Math" w:eastAsia="仿宋_GB2312" w:cs="仿宋"/>
                <w:b/>
                <w:bCs/>
                <w:color w:val="auto"/>
                <w:sz w:val="28"/>
                <w:szCs w:val="32"/>
              </w:rPr>
            </w:pPr>
            <w:r>
              <w:rPr>
                <w:rFonts w:hint="eastAsia" w:ascii="仿宋_GB2312" w:hAnsi="Cambria Math" w:eastAsia="仿宋_GB2312" w:cs="仿宋"/>
                <w:b/>
                <w:bCs/>
                <w:color w:val="auto"/>
                <w:sz w:val="28"/>
                <w:szCs w:val="32"/>
              </w:rPr>
              <w:t>名次</w:t>
            </w:r>
          </w:p>
        </w:tc>
        <w:tc>
          <w:tcPr>
            <w:tcW w:w="2551" w:type="dxa"/>
            <w:noWrap w:val="0"/>
            <w:vAlign w:val="center"/>
          </w:tcPr>
          <w:p>
            <w:pPr>
              <w:spacing w:line="560" w:lineRule="exact"/>
              <w:jc w:val="center"/>
              <w:rPr>
                <w:rFonts w:ascii="仿宋_GB2312" w:hAnsi="Cambria Math" w:eastAsia="仿宋_GB2312" w:cs="仿宋"/>
                <w:b/>
                <w:bCs/>
                <w:color w:val="auto"/>
                <w:sz w:val="28"/>
                <w:szCs w:val="32"/>
              </w:rPr>
            </w:pPr>
            <w:r>
              <w:rPr>
                <w:rFonts w:hint="eastAsia" w:ascii="仿宋_GB2312" w:hAnsi="Cambria Math" w:eastAsia="仿宋_GB2312" w:cs="仿宋"/>
                <w:b/>
                <w:bCs/>
                <w:color w:val="auto"/>
                <w:sz w:val="28"/>
                <w:szCs w:val="32"/>
              </w:rPr>
              <w:t>团队成员人均加分</w:t>
            </w:r>
          </w:p>
        </w:tc>
        <w:tc>
          <w:tcPr>
            <w:tcW w:w="2551" w:type="dxa"/>
            <w:noWrap w:val="0"/>
            <w:vAlign w:val="center"/>
          </w:tcPr>
          <w:p>
            <w:pPr>
              <w:spacing w:line="560" w:lineRule="exact"/>
              <w:jc w:val="center"/>
              <w:rPr>
                <w:rFonts w:ascii="仿宋_GB2312" w:hAnsi="Cambria Math" w:eastAsia="仿宋_GB2312" w:cs="仿宋"/>
                <w:b/>
                <w:bCs/>
                <w:color w:val="auto"/>
                <w:sz w:val="28"/>
                <w:szCs w:val="32"/>
              </w:rPr>
            </w:pPr>
            <w:r>
              <w:rPr>
                <w:rFonts w:hint="eastAsia" w:ascii="仿宋_GB2312" w:hAnsi="Cambria Math" w:eastAsia="仿宋_GB2312" w:cs="仿宋"/>
                <w:b/>
                <w:bCs/>
                <w:color w:val="auto"/>
                <w:sz w:val="28"/>
                <w:szCs w:val="32"/>
              </w:rPr>
              <w:t>团队成员最高加分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restart"/>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国家级</w:t>
            </w: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特等奖（金奖）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20</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一等奖（银奖）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17</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二等奖（铜奖）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15</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三等奖（入围奖）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14</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restart"/>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省级</w:t>
            </w: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特等奖（金奖）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13</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一等奖（银奖）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9</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二等奖（铜奖）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6</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三等奖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4</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优秀奖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3</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restart"/>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校级</w:t>
            </w: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一等奖（金奖）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4</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二等奖（银奖）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3</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三等奖（铜奖）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2</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4" w:type="dxa"/>
            <w:vMerge w:val="continue"/>
            <w:noWrap w:val="0"/>
            <w:vAlign w:val="center"/>
          </w:tcPr>
          <w:p>
            <w:pPr>
              <w:spacing w:line="560" w:lineRule="exact"/>
              <w:jc w:val="center"/>
              <w:rPr>
                <w:rFonts w:ascii="仿宋_GB2312" w:hAnsi="Cambria Math" w:eastAsia="仿宋_GB2312" w:cs="仿宋"/>
                <w:color w:val="auto"/>
                <w:sz w:val="28"/>
                <w:szCs w:val="32"/>
              </w:rPr>
            </w:pPr>
          </w:p>
        </w:tc>
        <w:tc>
          <w:tcPr>
            <w:tcW w:w="2268"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优秀奖</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1</w:t>
            </w:r>
          </w:p>
        </w:tc>
        <w:tc>
          <w:tcPr>
            <w:tcW w:w="2551" w:type="dxa"/>
            <w:noWrap w:val="0"/>
            <w:vAlign w:val="center"/>
          </w:tcPr>
          <w:p>
            <w:pPr>
              <w:spacing w:line="560" w:lineRule="exact"/>
              <w:jc w:val="center"/>
              <w:rPr>
                <w:rFonts w:ascii="仿宋_GB2312" w:hAnsi="Cambria Math" w:eastAsia="仿宋_GB2312" w:cs="仿宋"/>
                <w:color w:val="auto"/>
                <w:sz w:val="28"/>
                <w:szCs w:val="32"/>
              </w:rPr>
            </w:pPr>
            <w:r>
              <w:rPr>
                <w:rFonts w:hint="eastAsia" w:ascii="仿宋_GB2312" w:hAnsi="Cambria Math" w:eastAsia="仿宋_GB2312" w:cs="仿宋"/>
                <w:color w:val="auto"/>
                <w:sz w:val="28"/>
                <w:szCs w:val="32"/>
              </w:rPr>
              <w:t>2</w:t>
            </w:r>
          </w:p>
        </w:tc>
      </w:tr>
    </w:tbl>
    <w:p>
      <w:pPr>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（三）若前两种认定方式所需材料均不充分的，则依据项目所属第一学院开具的《参赛项目团队成员证明》（附件2-2）进行加分认定，该证明由同学自备，加分计算方式同（二）。</w:t>
      </w:r>
    </w:p>
    <w:p>
      <w:pPr>
        <w:adjustRightInd w:val="0"/>
        <w:spacing w:line="560" w:lineRule="exact"/>
        <w:ind w:firstLine="640" w:firstLineChars="200"/>
        <w:rPr>
          <w:rFonts w:ascii="仿宋" w:hAnsi="仿宋" w:eastAsia="仿宋" w:cs="仿宋"/>
          <w:color w:val="auto"/>
          <w:sz w:val="28"/>
          <w:szCs w:val="28"/>
        </w:rPr>
      </w:pPr>
      <w:r>
        <w:rPr>
          <w:rFonts w:hint="eastAsia" w:ascii="仿宋" w:hAnsi="仿宋" w:eastAsia="仿宋" w:cs="仿宋"/>
          <w:color w:val="auto"/>
          <w:sz w:val="32"/>
          <w:szCs w:val="32"/>
        </w:rPr>
        <w:t>（四）若前三种认定方式所需材料均不充分的，须开具《项目团队成员参与证明》（附件2-3），按项目获奖级别、名次的【团队成员人均加分的一半】予以加分认定。</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四、课题立项加分认定方式</w:t>
      </w:r>
    </w:p>
    <w:p>
      <w:pPr>
        <w:spacing w:line="560" w:lineRule="exact"/>
        <w:ind w:firstLine="640" w:firstLineChars="200"/>
        <w:rPr>
          <w:rFonts w:ascii="仿宋" w:hAnsi="仿宋" w:eastAsia="仿宋" w:cs="仿宋"/>
          <w:b/>
          <w:bCs/>
          <w:color w:val="auto"/>
          <w:sz w:val="48"/>
          <w:szCs w:val="48"/>
        </w:rPr>
      </w:pPr>
      <w:r>
        <w:rPr>
          <w:rFonts w:hint="eastAsia" w:ascii="仿宋" w:hAnsi="仿宋" w:eastAsia="仿宋" w:cs="仿宋"/>
          <w:color w:val="auto"/>
          <w:sz w:val="32"/>
          <w:szCs w:val="32"/>
        </w:rPr>
        <w:t>（一）对于能获得项目所属学院盖章确认的《创新实践奖励分加分认定意见书》的，按照其中出具的个人加分情况进行认定，具体加分的计算依照附件1。</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对于无法获得项目所属学院盖章确认的《创新实践奖励分加分认定意见书》的，可以依据结项证书中成员认定。若证书未下发的，须提供大创系统团队成员截图等具备同等效力的证明。若无法提供的，须向学院报备，由学院向学校有关部门查询结题材料等，以名单中实际成员为准进行加分认定。加分不区分负责人和成员间排序，默认按照【团队总分/成员数量=人均加分】的算术平均分计算规则认定个人加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（三）若前两种认定方式所需材料均不充分的，则依据所属学院开具的《参赛项目团队成员证明》（附件2-2）进行加分认定，该证明由同学自备，加分计算方式同（二）。</w:t>
      </w:r>
    </w:p>
    <w:p>
      <w:pPr>
        <w:spacing w:line="56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五、其他</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（一）对于跨越学年开展的创新创业竞赛，同一类型竞赛中的同一项目已在较低级别竞赛获奖，且正在参加较高级别竞赛尚未获奖的，可以选择以下两种加分方法：</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1.本学年综测按已在低级别竞赛中获奖加分，若下学年在较高级别竞赛获奖，可在下学年以【高级别获奖加分与已认定的低级别获奖加分的差额】予以加分认定。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在下学年高级别竞赛获奖的前提下，可以将本项目所有的加分累积到下学年认定，本学年不对低级别竞赛获奖进行加分认定。但若后续高级别竞赛未获奖，由于低级别竞赛的获奖时间属于上一学年，则不再予以补充认定。</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 xml:space="preserve">（二）若奖状上没有团队成员名单，按报名材料或公示材料上的实际名单为证，并由指导老师签字确认，所属学院盖章认定。 </w:t>
      </w:r>
    </w:p>
    <w:p>
      <w:pPr>
        <w:widowControl/>
        <w:spacing w:line="560" w:lineRule="exact"/>
        <w:jc w:val="left"/>
        <w:rPr>
          <w:rFonts w:ascii="黑体" w:hAnsi="黑体" w:eastAsia="黑体" w:cs="黑体"/>
          <w:color w:val="auto"/>
          <w:sz w:val="28"/>
          <w:szCs w:val="28"/>
        </w:rPr>
      </w:pPr>
      <w:r>
        <w:rPr>
          <w:rFonts w:hint="eastAsia" w:ascii="仿宋" w:hAnsi="仿宋" w:eastAsia="仿宋" w:cs="仿宋"/>
          <w:color w:val="auto"/>
          <w:sz w:val="28"/>
          <w:szCs w:val="28"/>
        </w:rPr>
        <w:br w:type="page"/>
      </w:r>
      <w:r>
        <w:rPr>
          <w:rFonts w:hint="eastAsia" w:ascii="黑体" w:hAnsi="黑体" w:eastAsia="黑体" w:cs="黑体"/>
          <w:color w:val="auto"/>
          <w:sz w:val="28"/>
          <w:szCs w:val="28"/>
        </w:rPr>
        <w:t>附件2-1</w:t>
      </w:r>
    </w:p>
    <w:p>
      <w:pPr>
        <w:spacing w:line="560" w:lineRule="exact"/>
        <w:jc w:val="center"/>
        <w:rPr>
          <w:rFonts w:ascii="宋体" w:hAnsi="宋体" w:eastAsia="宋体" w:cs="黑体"/>
          <w:b/>
          <w:bCs/>
          <w:color w:val="auto"/>
          <w:sz w:val="36"/>
          <w:szCs w:val="36"/>
        </w:rPr>
      </w:pPr>
      <w:bookmarkStart w:id="0" w:name="_Hlk98605318"/>
      <w:r>
        <w:rPr>
          <w:rFonts w:hint="eastAsia" w:ascii="宋体" w:hAnsi="宋体" w:eastAsia="宋体" w:cs="黑体"/>
          <w:b/>
          <w:bCs/>
          <w:color w:val="auto"/>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黑体"/>
          <w:b/>
          <w:bCs/>
          <w:color w:val="auto"/>
          <w:sz w:val="36"/>
          <w:szCs w:val="36"/>
        </w:rPr>
        <w:instrText xml:space="preserve">ADDIN CNKISM.UserStyle</w:instrText>
      </w:r>
      <w:r>
        <w:rPr>
          <w:rFonts w:ascii="宋体" w:hAnsi="宋体" w:eastAsia="宋体" w:cs="黑体"/>
          <w:b/>
          <w:bCs/>
          <w:color w:val="auto"/>
          <w:sz w:val="36"/>
          <w:szCs w:val="36"/>
        </w:rPr>
        <w:fldChar w:fldCharType="separate"/>
      </w:r>
      <w:r>
        <w:rPr>
          <w:rFonts w:hint="eastAsia" w:ascii="宋体" w:hAnsi="宋体" w:eastAsia="宋体" w:cs="黑体"/>
          <w:b/>
          <w:bCs/>
          <w:color w:val="auto"/>
          <w:sz w:val="36"/>
          <w:szCs w:val="36"/>
        </w:rPr>
        <w:fldChar w:fldCharType="end"/>
      </w:r>
      <w:r>
        <w:rPr>
          <w:rFonts w:hint="eastAsia" w:ascii="宋体" w:hAnsi="宋体" w:eastAsia="宋体" w:cs="黑体"/>
          <w:b/>
          <w:bCs/>
          <w:color w:val="auto"/>
          <w:sz w:val="36"/>
          <w:szCs w:val="36"/>
        </w:rPr>
        <w:t>学生综合素质测评</w:t>
      </w:r>
      <w:bookmarkEnd w:id="0"/>
      <w:r>
        <w:rPr>
          <w:rFonts w:hint="eastAsia" w:ascii="宋体" w:hAnsi="宋体" w:eastAsia="宋体" w:cs="黑体"/>
          <w:b/>
          <w:bCs/>
          <w:color w:val="auto"/>
          <w:sz w:val="36"/>
          <w:szCs w:val="36"/>
        </w:rPr>
        <w:t>创新实践奖励分</w:t>
      </w:r>
    </w:p>
    <w:p>
      <w:pPr>
        <w:spacing w:line="560" w:lineRule="exact"/>
        <w:jc w:val="center"/>
        <w:rPr>
          <w:rFonts w:ascii="宋体" w:hAnsi="宋体" w:eastAsia="宋体" w:cs="黑体"/>
          <w:b/>
          <w:bCs/>
          <w:color w:val="auto"/>
          <w:sz w:val="36"/>
          <w:szCs w:val="36"/>
        </w:rPr>
      </w:pPr>
      <w:r>
        <w:rPr>
          <w:rFonts w:hint="eastAsia" w:ascii="宋体" w:hAnsi="宋体" w:eastAsia="宋体" w:cs="黑体"/>
          <w:b/>
          <w:bCs/>
          <w:color w:val="auto"/>
          <w:sz w:val="36"/>
          <w:szCs w:val="36"/>
        </w:rPr>
        <w:t>加分认定意见书</w:t>
      </w:r>
    </w:p>
    <w:p>
      <w:pPr>
        <w:spacing w:line="440" w:lineRule="exact"/>
        <w:jc w:val="center"/>
        <w:rPr>
          <w:rFonts w:ascii="仿宋_GB2312" w:hAnsi="仿宋_GB2312" w:eastAsia="仿宋_GB2312" w:cs="仿宋_GB2312"/>
          <w:color w:val="auto"/>
          <w:sz w:val="28"/>
          <w:szCs w:val="28"/>
        </w:rPr>
      </w:pPr>
    </w:p>
    <w:p>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兹有xx学院xxx项目在xxx比赛中荣获xx奖（或“获得国家级/省级/校级大学生创新创业训练计划（创新训练类）/（创业训练类）/（创业实践类）立项并顺利结题”/“获得国家经济学基础人才培养基地重点课题立项/国家经济学基础人才培养基地一般课题立项并顺利结题”），该项目由xxx老师指导，xxx同学负责,团队成员xxx、xxx、xxx、xxx、xxx、xxx...。</w:t>
      </w:r>
    </w:p>
    <w:p>
      <w:pPr>
        <w:spacing w:line="440" w:lineRule="exact"/>
        <w:ind w:firstLine="560" w:firstLineChars="200"/>
        <w:rPr>
          <w:rFonts w:ascii="仿宋_GB2312" w:hAnsi="宋体" w:eastAsia="仿宋_GB2312" w:cs="仿宋_GB2312"/>
          <w:color w:val="auto"/>
          <w:sz w:val="28"/>
          <w:szCs w:val="28"/>
        </w:rPr>
      </w:pPr>
      <w:r>
        <w:rPr>
          <w:rFonts w:hint="eastAsia" w:ascii="仿宋" w:hAnsi="仿宋" w:eastAsia="仿宋" w:cs="仿宋"/>
          <w:color w:val="auto"/>
          <w:sz w:val="28"/>
          <w:szCs w:val="28"/>
        </w:rPr>
        <w:t>根据《福建师范大学学生综合素质测评规定》中</w:t>
      </w:r>
      <w:r>
        <w:rPr>
          <w:rFonts w:ascii="仿宋_GB2312" w:hAnsi="宋体" w:eastAsia="仿宋_GB2312" w:cs="仿宋_GB2312"/>
          <w:color w:val="auto"/>
          <w:sz w:val="28"/>
          <w:szCs w:val="28"/>
        </w:rPr>
        <w:t>创新实践奖励分</w:t>
      </w:r>
      <w:r>
        <w:rPr>
          <w:rFonts w:hint="eastAsia" w:ascii="仿宋_GB2312" w:hAnsi="宋体" w:eastAsia="仿宋_GB2312" w:cs="仿宋_GB2312"/>
          <w:color w:val="auto"/>
          <w:sz w:val="28"/>
          <w:szCs w:val="28"/>
        </w:rPr>
        <w:t>施行办法，对以下同学综测智育测评分中的</w:t>
      </w:r>
      <w:r>
        <w:rPr>
          <w:rFonts w:ascii="仿宋_GB2312" w:hAnsi="宋体" w:eastAsia="仿宋_GB2312" w:cs="仿宋_GB2312"/>
          <w:color w:val="auto"/>
          <w:sz w:val="28"/>
          <w:szCs w:val="28"/>
        </w:rPr>
        <w:t>创新实践奖励分</w:t>
      </w:r>
      <w:r>
        <w:rPr>
          <w:rFonts w:hint="eastAsia" w:ascii="仿宋_GB2312" w:hAnsi="宋体" w:eastAsia="仿宋_GB2312" w:cs="仿宋_GB2312"/>
          <w:color w:val="auto"/>
          <w:sz w:val="28"/>
          <w:szCs w:val="28"/>
        </w:rPr>
        <w:t>予以认定，详见下表：</w:t>
      </w:r>
    </w:p>
    <w:p>
      <w:pPr>
        <w:spacing w:line="440" w:lineRule="exact"/>
        <w:rPr>
          <w:rFonts w:ascii="仿宋_GB2312" w:hAnsi="宋体" w:eastAsia="仿宋_GB2312" w:cs="仿宋_GB2312"/>
          <w:color w:val="auto"/>
          <w:sz w:val="28"/>
          <w:szCs w:val="28"/>
        </w:rPr>
      </w:pPr>
    </w:p>
    <w:tbl>
      <w:tblPr>
        <w:tblStyle w:val="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28"/>
        <w:gridCol w:w="1139"/>
        <w:gridCol w:w="1896"/>
        <w:gridCol w:w="2221"/>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39"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竞赛全称</w:t>
            </w:r>
          </w:p>
        </w:tc>
        <w:tc>
          <w:tcPr>
            <w:tcW w:w="6881" w:type="dxa"/>
            <w:gridSpan w:val="4"/>
            <w:noWrap w:val="0"/>
            <w:vAlign w:val="center"/>
          </w:tcPr>
          <w:p>
            <w:pPr>
              <w:spacing w:line="440" w:lineRule="exact"/>
              <w:jc w:val="center"/>
              <w:rPr>
                <w:rFonts w:ascii="仿宋_GB2312" w:hAnsi="仿宋" w:eastAsia="仿宋_GB2312"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39"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参赛项目</w:t>
            </w:r>
          </w:p>
        </w:tc>
        <w:tc>
          <w:tcPr>
            <w:tcW w:w="6881" w:type="dxa"/>
            <w:gridSpan w:val="4"/>
            <w:noWrap w:val="0"/>
            <w:vAlign w:val="center"/>
          </w:tcPr>
          <w:p>
            <w:pPr>
              <w:spacing w:line="440" w:lineRule="exact"/>
              <w:jc w:val="center"/>
              <w:rPr>
                <w:rFonts w:ascii="仿宋_GB2312" w:hAnsi="仿宋" w:eastAsia="仿宋_GB2312"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78" w:type="dxa"/>
            <w:gridSpan w:val="3"/>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团队总人数</w:t>
            </w:r>
          </w:p>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（本科生）</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人</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获奖等级</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78" w:type="dxa"/>
            <w:gridSpan w:val="3"/>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团队总分</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分</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人均加分</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姓名</w:t>
            </w: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年级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专业</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学号</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个人加分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20xx级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20xx级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p>
        </w:tc>
        <w:tc>
          <w:tcPr>
            <w:tcW w:w="1896" w:type="dxa"/>
            <w:noWrap w:val="0"/>
            <w:vAlign w:val="center"/>
          </w:tcPr>
          <w:p>
            <w:pPr>
              <w:spacing w:line="440" w:lineRule="exact"/>
              <w:jc w:val="center"/>
              <w:rPr>
                <w:rFonts w:ascii="仿宋_GB2312" w:hAnsi="仿宋" w:eastAsia="仿宋_GB2312" w:cs="仿宋"/>
                <w:color w:val="auto"/>
                <w:sz w:val="28"/>
                <w:szCs w:val="28"/>
              </w:rPr>
            </w:pP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p>
        </w:tc>
        <w:tc>
          <w:tcPr>
            <w:tcW w:w="1267" w:type="dxa"/>
            <w:gridSpan w:val="2"/>
            <w:noWrap w:val="0"/>
            <w:vAlign w:val="center"/>
          </w:tcPr>
          <w:p>
            <w:pPr>
              <w:spacing w:line="440" w:lineRule="exact"/>
              <w:jc w:val="center"/>
              <w:rPr>
                <w:rFonts w:ascii="仿宋_GB2312" w:hAnsi="仿宋" w:eastAsia="仿宋_GB2312" w:cs="仿宋"/>
                <w:color w:val="auto"/>
                <w:sz w:val="28"/>
                <w:szCs w:val="28"/>
              </w:rPr>
            </w:pPr>
          </w:p>
        </w:tc>
        <w:tc>
          <w:tcPr>
            <w:tcW w:w="1896" w:type="dxa"/>
            <w:noWrap w:val="0"/>
            <w:vAlign w:val="center"/>
          </w:tcPr>
          <w:p>
            <w:pPr>
              <w:spacing w:line="440" w:lineRule="exact"/>
              <w:jc w:val="center"/>
              <w:rPr>
                <w:rFonts w:ascii="仿宋_GB2312" w:hAnsi="仿宋" w:eastAsia="仿宋_GB2312" w:cs="仿宋"/>
                <w:color w:val="auto"/>
                <w:sz w:val="28"/>
                <w:szCs w:val="28"/>
              </w:rPr>
            </w:pP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p>
        </w:tc>
      </w:tr>
    </w:tbl>
    <w:p>
      <w:pPr>
        <w:spacing w:line="560" w:lineRule="exact"/>
        <w:jc w:val="lef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学生负责人：____________（签字）</w:t>
      </w:r>
    </w:p>
    <w:p>
      <w:pPr>
        <w:spacing w:line="560" w:lineRule="exact"/>
        <w:jc w:val="lef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指导老师：____________（签字）</w:t>
      </w:r>
    </w:p>
    <w:p>
      <w:pPr>
        <w:spacing w:line="560" w:lineRule="exact"/>
        <w:jc w:val="lef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学院意见（盖章）</w:t>
      </w:r>
    </w:p>
    <w:p>
      <w:pPr>
        <w:spacing w:line="560" w:lineRule="exact"/>
        <w:jc w:val="left"/>
        <w:rPr>
          <w:rFonts w:ascii="仿宋" w:hAnsi="仿宋" w:eastAsia="仿宋_GB2312" w:cs="仿宋"/>
          <w:color w:val="auto"/>
          <w:sz w:val="28"/>
          <w:szCs w:val="28"/>
        </w:rPr>
      </w:pPr>
    </w:p>
    <w:p>
      <w:pPr>
        <w:spacing w:line="560" w:lineRule="exact"/>
        <w:jc w:val="right"/>
        <w:rPr>
          <w:rFonts w:ascii="仿宋_GB2312" w:hAnsi="仿宋" w:eastAsia="仿宋_GB2312" w:cs="仿宋"/>
          <w:color w:val="auto"/>
          <w:kern w:val="0"/>
          <w:sz w:val="28"/>
          <w:szCs w:val="28"/>
        </w:rPr>
      </w:pPr>
      <w:r>
        <w:rPr>
          <w:rFonts w:hint="eastAsia" w:ascii="仿宋" w:hAnsi="仿宋" w:eastAsia="仿宋" w:cs="仿宋"/>
          <w:color w:val="auto"/>
          <w:kern w:val="0"/>
          <w:sz w:val="28"/>
          <w:szCs w:val="28"/>
        </w:rPr>
        <w:t xml:space="preserve">                                </w:t>
      </w:r>
      <w:r>
        <w:rPr>
          <w:rFonts w:hint="eastAsia" w:ascii="仿宋_GB2312" w:hAnsi="仿宋" w:eastAsia="仿宋_GB2312" w:cs="仿宋"/>
          <w:color w:val="auto"/>
          <w:kern w:val="0"/>
          <w:sz w:val="28"/>
          <w:szCs w:val="28"/>
        </w:rPr>
        <w:t>年    月    日</w:t>
      </w:r>
    </w:p>
    <w:p>
      <w:pPr>
        <w:spacing w:line="560" w:lineRule="exact"/>
        <w:rPr>
          <w:rFonts w:ascii="黑体" w:hAnsi="黑体" w:eastAsia="黑体" w:cs="黑体"/>
          <w:b/>
          <w:bCs/>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60" w:lineRule="exact"/>
        <w:rPr>
          <w:rFonts w:ascii="黑体" w:hAnsi="黑体" w:eastAsia="黑体" w:cs="黑体"/>
          <w:color w:val="auto"/>
          <w:sz w:val="28"/>
          <w:szCs w:val="28"/>
        </w:rPr>
      </w:pPr>
      <w:r>
        <w:rPr>
          <w:rFonts w:hint="eastAsia" w:ascii="黑体" w:hAnsi="黑体" w:eastAsia="黑体" w:cs="黑体"/>
          <w:color w:val="auto"/>
          <w:sz w:val="28"/>
          <w:szCs w:val="28"/>
        </w:rPr>
        <w:t>附件2-2</w:t>
      </w:r>
    </w:p>
    <w:p>
      <w:pPr>
        <w:spacing w:line="560" w:lineRule="exact"/>
        <w:jc w:val="center"/>
        <w:rPr>
          <w:rFonts w:ascii="宋体" w:hAnsi="宋体" w:eastAsia="宋体" w:cs="黑体"/>
          <w:b/>
          <w:bCs/>
          <w:color w:val="auto"/>
          <w:sz w:val="36"/>
          <w:szCs w:val="36"/>
        </w:rPr>
      </w:pPr>
      <w:r>
        <w:rPr>
          <w:rFonts w:hint="eastAsia" w:ascii="宋体" w:hAnsi="宋体" w:eastAsia="宋体" w:cs="黑体"/>
          <w:b/>
          <w:bCs/>
          <w:color w:val="auto"/>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黑体"/>
          <w:b/>
          <w:bCs/>
          <w:color w:val="auto"/>
          <w:sz w:val="36"/>
          <w:szCs w:val="36"/>
        </w:rPr>
        <w:instrText xml:space="preserve">ADDIN CNKISM.UserStyle</w:instrText>
      </w:r>
      <w:r>
        <w:rPr>
          <w:rFonts w:ascii="宋体" w:hAnsi="宋体" w:eastAsia="宋体" w:cs="黑体"/>
          <w:b/>
          <w:bCs/>
          <w:color w:val="auto"/>
          <w:sz w:val="36"/>
          <w:szCs w:val="36"/>
        </w:rPr>
        <w:fldChar w:fldCharType="separate"/>
      </w:r>
      <w:r>
        <w:rPr>
          <w:rFonts w:hint="eastAsia" w:ascii="宋体" w:hAnsi="宋体" w:eastAsia="宋体" w:cs="黑体"/>
          <w:b/>
          <w:bCs/>
          <w:color w:val="auto"/>
          <w:sz w:val="36"/>
          <w:szCs w:val="36"/>
        </w:rPr>
        <w:fldChar w:fldCharType="end"/>
      </w:r>
      <w:r>
        <w:rPr>
          <w:rFonts w:hint="eastAsia" w:ascii="宋体" w:hAnsi="宋体" w:eastAsia="宋体" w:cs="黑体"/>
          <w:b/>
          <w:bCs/>
          <w:color w:val="auto"/>
          <w:sz w:val="36"/>
          <w:szCs w:val="36"/>
        </w:rPr>
        <w:t>学生综合素质测评参赛项目团队成员证明</w:t>
      </w:r>
    </w:p>
    <w:p>
      <w:pPr>
        <w:spacing w:line="440" w:lineRule="exact"/>
        <w:jc w:val="center"/>
        <w:rPr>
          <w:rFonts w:ascii="黑体" w:hAnsi="黑体" w:eastAsia="黑体" w:cs="黑体"/>
          <w:b/>
          <w:bCs/>
          <w:color w:val="auto"/>
          <w:sz w:val="32"/>
          <w:szCs w:val="32"/>
        </w:rPr>
      </w:pPr>
    </w:p>
    <w:p>
      <w:pPr>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兹有xx学院xxx项目在xxx比赛中荣获xx奖（或“获得国家级/省级/校级大学生创新创业训练计划（创新训练类）/（创业训练类）/（创业实践类）立项并顺利结题”/“获得国家经济学基础人才培养基地重点课题立项/国家经济学基础人才培养基地一般课题立项并顺利结题”），该项目由xxx老师指导，xxx同学负责,团队成员（含研究生）排序如下：</w:t>
      </w:r>
    </w:p>
    <w:p>
      <w:pPr>
        <w:spacing w:line="440" w:lineRule="exact"/>
        <w:ind w:firstLine="560" w:firstLineChars="200"/>
        <w:jc w:val="left"/>
        <w:rPr>
          <w:rFonts w:ascii="仿宋" w:hAnsi="仿宋" w:eastAsia="仿宋" w:cs="仿宋"/>
          <w:color w:val="auto"/>
          <w:sz w:val="28"/>
          <w:szCs w:val="28"/>
        </w:rPr>
      </w:pPr>
    </w:p>
    <w:tbl>
      <w:tblPr>
        <w:tblStyle w:val="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267"/>
        <w:gridCol w:w="1896"/>
        <w:gridCol w:w="2221"/>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姓名</w:t>
            </w:r>
          </w:p>
        </w:tc>
        <w:tc>
          <w:tcPr>
            <w:tcW w:w="1267"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年级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专业</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学号</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1267"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20xx级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1267"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20xx级</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xxx</w:t>
            </w: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267"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896"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2221"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c>
          <w:tcPr>
            <w:tcW w:w="1625" w:type="dxa"/>
            <w:noWrap w:val="0"/>
            <w:vAlign w:val="center"/>
          </w:tcPr>
          <w:p>
            <w:pPr>
              <w:spacing w:line="440" w:lineRule="exact"/>
              <w:jc w:val="center"/>
              <w:rPr>
                <w:rFonts w:ascii="仿宋_GB2312" w:hAnsi="仿宋" w:eastAsia="仿宋_GB2312" w:cs="仿宋"/>
                <w:color w:val="auto"/>
                <w:sz w:val="28"/>
                <w:szCs w:val="28"/>
              </w:rPr>
            </w:pPr>
            <w:r>
              <w:rPr>
                <w:rFonts w:hint="eastAsia" w:ascii="仿宋_GB2312" w:hAnsi="仿宋" w:eastAsia="仿宋_GB2312"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p>
        </w:tc>
        <w:tc>
          <w:tcPr>
            <w:tcW w:w="1267" w:type="dxa"/>
            <w:noWrap w:val="0"/>
            <w:vAlign w:val="center"/>
          </w:tcPr>
          <w:p>
            <w:pPr>
              <w:spacing w:line="440" w:lineRule="exact"/>
              <w:jc w:val="center"/>
              <w:rPr>
                <w:rFonts w:ascii="仿宋_GB2312" w:hAnsi="仿宋" w:eastAsia="仿宋_GB2312" w:cs="仿宋"/>
                <w:color w:val="auto"/>
                <w:sz w:val="28"/>
                <w:szCs w:val="28"/>
              </w:rPr>
            </w:pPr>
          </w:p>
        </w:tc>
        <w:tc>
          <w:tcPr>
            <w:tcW w:w="1896" w:type="dxa"/>
            <w:noWrap w:val="0"/>
            <w:vAlign w:val="center"/>
          </w:tcPr>
          <w:p>
            <w:pPr>
              <w:spacing w:line="440" w:lineRule="exact"/>
              <w:jc w:val="center"/>
              <w:rPr>
                <w:rFonts w:ascii="仿宋_GB2312" w:hAnsi="仿宋" w:eastAsia="仿宋_GB2312" w:cs="仿宋"/>
                <w:color w:val="auto"/>
                <w:sz w:val="28"/>
                <w:szCs w:val="28"/>
              </w:rPr>
            </w:pP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11" w:type="dxa"/>
            <w:noWrap w:val="0"/>
            <w:vAlign w:val="center"/>
          </w:tcPr>
          <w:p>
            <w:pPr>
              <w:spacing w:line="440" w:lineRule="exact"/>
              <w:jc w:val="center"/>
              <w:rPr>
                <w:rFonts w:ascii="仿宋_GB2312" w:hAnsi="仿宋" w:eastAsia="仿宋_GB2312" w:cs="仿宋"/>
                <w:color w:val="auto"/>
                <w:sz w:val="28"/>
                <w:szCs w:val="28"/>
              </w:rPr>
            </w:pPr>
          </w:p>
        </w:tc>
        <w:tc>
          <w:tcPr>
            <w:tcW w:w="1267" w:type="dxa"/>
            <w:noWrap w:val="0"/>
            <w:vAlign w:val="center"/>
          </w:tcPr>
          <w:p>
            <w:pPr>
              <w:spacing w:line="440" w:lineRule="exact"/>
              <w:jc w:val="center"/>
              <w:rPr>
                <w:rFonts w:ascii="仿宋_GB2312" w:hAnsi="仿宋" w:eastAsia="仿宋_GB2312" w:cs="仿宋"/>
                <w:color w:val="auto"/>
                <w:sz w:val="28"/>
                <w:szCs w:val="28"/>
              </w:rPr>
            </w:pPr>
          </w:p>
        </w:tc>
        <w:tc>
          <w:tcPr>
            <w:tcW w:w="1896" w:type="dxa"/>
            <w:noWrap w:val="0"/>
            <w:vAlign w:val="center"/>
          </w:tcPr>
          <w:p>
            <w:pPr>
              <w:spacing w:line="440" w:lineRule="exact"/>
              <w:jc w:val="center"/>
              <w:rPr>
                <w:rFonts w:ascii="仿宋_GB2312" w:hAnsi="仿宋" w:eastAsia="仿宋_GB2312" w:cs="仿宋"/>
                <w:color w:val="auto"/>
                <w:sz w:val="28"/>
                <w:szCs w:val="28"/>
              </w:rPr>
            </w:pPr>
          </w:p>
        </w:tc>
        <w:tc>
          <w:tcPr>
            <w:tcW w:w="2221" w:type="dxa"/>
            <w:noWrap w:val="0"/>
            <w:vAlign w:val="center"/>
          </w:tcPr>
          <w:p>
            <w:pPr>
              <w:spacing w:line="440" w:lineRule="exact"/>
              <w:jc w:val="center"/>
              <w:rPr>
                <w:rFonts w:ascii="仿宋_GB2312" w:hAnsi="仿宋" w:eastAsia="仿宋_GB2312" w:cs="仿宋"/>
                <w:color w:val="auto"/>
                <w:sz w:val="28"/>
                <w:szCs w:val="28"/>
              </w:rPr>
            </w:pPr>
          </w:p>
        </w:tc>
        <w:tc>
          <w:tcPr>
            <w:tcW w:w="1625" w:type="dxa"/>
            <w:noWrap w:val="0"/>
            <w:vAlign w:val="center"/>
          </w:tcPr>
          <w:p>
            <w:pPr>
              <w:spacing w:line="440" w:lineRule="exact"/>
              <w:jc w:val="center"/>
              <w:rPr>
                <w:rFonts w:ascii="仿宋_GB2312" w:hAnsi="仿宋" w:eastAsia="仿宋_GB2312" w:cs="仿宋"/>
                <w:color w:val="auto"/>
                <w:sz w:val="28"/>
                <w:szCs w:val="28"/>
              </w:rPr>
            </w:pPr>
          </w:p>
        </w:tc>
      </w:tr>
    </w:tbl>
    <w:p>
      <w:pPr>
        <w:spacing w:line="560" w:lineRule="exact"/>
        <w:jc w:val="lef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 xml:space="preserve">学生负责人：____________（签字） </w:t>
      </w:r>
    </w:p>
    <w:p>
      <w:pPr>
        <w:spacing w:line="560" w:lineRule="exact"/>
        <w:ind w:right="1120"/>
        <w:rPr>
          <w:rFonts w:ascii="仿宋" w:hAnsi="仿宋" w:eastAsia="仿宋" w:cs="仿宋"/>
          <w:color w:val="auto"/>
          <w:kern w:val="0"/>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 xml:space="preserve">指导老师：____________（签字） </w:t>
      </w:r>
    </w:p>
    <w:p>
      <w:pPr>
        <w:spacing w:line="560" w:lineRule="exac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学院意见（盖章）</w:t>
      </w:r>
    </w:p>
    <w:p>
      <w:pPr>
        <w:spacing w:line="560" w:lineRule="exact"/>
        <w:jc w:val="left"/>
        <w:rPr>
          <w:rFonts w:ascii="仿宋" w:hAnsi="仿宋" w:eastAsia="仿宋_GB2312" w:cs="仿宋"/>
          <w:color w:val="auto"/>
          <w:sz w:val="28"/>
          <w:szCs w:val="28"/>
        </w:rPr>
      </w:pPr>
    </w:p>
    <w:p>
      <w:pPr>
        <w:spacing w:line="560" w:lineRule="exact"/>
        <w:jc w:val="center"/>
        <w:rPr>
          <w:rFonts w:ascii="仿宋_GB2312" w:hAnsi="仿宋" w:eastAsia="仿宋_GB2312" w:cs="仿宋"/>
          <w:color w:val="auto"/>
          <w:kern w:val="0"/>
          <w:sz w:val="28"/>
          <w:szCs w:val="28"/>
        </w:rPr>
      </w:pPr>
      <w:r>
        <w:rPr>
          <w:rFonts w:hint="eastAsia" w:ascii="仿宋" w:hAnsi="仿宋" w:eastAsia="仿宋" w:cs="仿宋"/>
          <w:color w:val="auto"/>
          <w:kern w:val="0"/>
          <w:sz w:val="28"/>
          <w:szCs w:val="28"/>
        </w:rPr>
        <w:t xml:space="preserve">                                         </w:t>
      </w:r>
      <w:r>
        <w:rPr>
          <w:rFonts w:hint="eastAsia" w:ascii="仿宋_GB2312" w:hAnsi="仿宋" w:eastAsia="仿宋_GB2312" w:cs="仿宋"/>
          <w:color w:val="auto"/>
          <w:kern w:val="0"/>
          <w:sz w:val="28"/>
          <w:szCs w:val="28"/>
        </w:rPr>
        <w:t xml:space="preserve">  年    月    日</w:t>
      </w:r>
    </w:p>
    <w:p>
      <w:pPr>
        <w:spacing w:line="560" w:lineRule="exact"/>
        <w:rPr>
          <w:rFonts w:ascii="黑体" w:hAnsi="黑体" w:eastAsia="黑体" w:cs="黑体"/>
          <w:color w:val="auto"/>
          <w:sz w:val="32"/>
          <w:szCs w:val="32"/>
        </w:rPr>
      </w:pPr>
      <w:r>
        <w:rPr>
          <w:rFonts w:hint="eastAsia" w:ascii="仿宋" w:hAnsi="仿宋" w:eastAsia="仿宋" w:cs="仿宋"/>
          <w:color w:val="auto"/>
          <w:szCs w:val="20"/>
        </w:rPr>
        <w:br w:type="page"/>
      </w:r>
      <w:r>
        <w:rPr>
          <w:rFonts w:hint="eastAsia" w:ascii="黑体" w:hAnsi="黑体" w:eastAsia="黑体" w:cs="黑体"/>
          <w:color w:val="auto"/>
          <w:sz w:val="28"/>
          <w:szCs w:val="28"/>
        </w:rPr>
        <w:t>附件2-3</w:t>
      </w:r>
    </w:p>
    <w:p>
      <w:pPr>
        <w:spacing w:line="560" w:lineRule="exact"/>
        <w:jc w:val="center"/>
        <w:rPr>
          <w:rFonts w:ascii="宋体" w:hAnsi="宋体" w:eastAsia="宋体" w:cs="黑体"/>
          <w:b/>
          <w:bCs/>
          <w:color w:val="auto"/>
          <w:sz w:val="36"/>
          <w:szCs w:val="36"/>
        </w:rPr>
      </w:pPr>
      <w:r>
        <w:rPr>
          <w:rFonts w:hint="eastAsia" w:ascii="宋体" w:hAnsi="宋体" w:eastAsia="宋体" w:cs="黑体"/>
          <w:b/>
          <w:bCs/>
          <w:color w:val="auto"/>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黑体"/>
          <w:b/>
          <w:bCs/>
          <w:color w:val="auto"/>
          <w:sz w:val="36"/>
          <w:szCs w:val="36"/>
        </w:rPr>
        <w:instrText xml:space="preserve">ADDIN CNKISM.UserStyle</w:instrText>
      </w:r>
      <w:r>
        <w:rPr>
          <w:rFonts w:ascii="宋体" w:hAnsi="宋体" w:eastAsia="宋体" w:cs="黑体"/>
          <w:b/>
          <w:bCs/>
          <w:color w:val="auto"/>
          <w:sz w:val="36"/>
          <w:szCs w:val="36"/>
        </w:rPr>
        <w:fldChar w:fldCharType="separate"/>
      </w:r>
      <w:r>
        <w:rPr>
          <w:rFonts w:hint="eastAsia" w:ascii="宋体" w:hAnsi="宋体" w:eastAsia="宋体" w:cs="黑体"/>
          <w:b/>
          <w:bCs/>
          <w:color w:val="auto"/>
          <w:sz w:val="36"/>
          <w:szCs w:val="36"/>
        </w:rPr>
        <w:fldChar w:fldCharType="end"/>
      </w:r>
      <w:r>
        <w:rPr>
          <w:rFonts w:hint="eastAsia" w:ascii="宋体" w:hAnsi="宋体" w:eastAsia="宋体" w:cs="黑体"/>
          <w:b/>
          <w:bCs/>
          <w:color w:val="auto"/>
          <w:sz w:val="36"/>
          <w:szCs w:val="36"/>
        </w:rPr>
        <w:t>学生综合素质测评项目团队成员参与证明</w:t>
      </w:r>
    </w:p>
    <w:p>
      <w:pPr>
        <w:spacing w:line="440" w:lineRule="exact"/>
        <w:jc w:val="center"/>
        <w:rPr>
          <w:rFonts w:ascii="黑体" w:hAnsi="黑体" w:eastAsia="黑体" w:cs="黑体"/>
          <w:b/>
          <w:bCs/>
          <w:color w:val="auto"/>
          <w:sz w:val="32"/>
          <w:szCs w:val="32"/>
        </w:rPr>
      </w:pPr>
    </w:p>
    <w:p>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兹有经济学院xxx同学（学号：xxxxxxxxxxxx）参与xx学院xxx项目，在xxx比赛中荣获xx奖（或“获得国家级/省级/校级大学生创新创业训练计划（创新训练类）/（创业训练类）/（创业实践类）立项并顺利结题”/“获得国家经济学基础人才</w:t>
      </w:r>
      <w:bookmarkStart w:id="1" w:name="_GoBack"/>
      <w:bookmarkEnd w:id="1"/>
      <w:r>
        <w:rPr>
          <w:rFonts w:hint="eastAsia" w:ascii="仿宋_GB2312" w:hAnsi="仿宋_GB2312" w:eastAsia="仿宋_GB2312" w:cs="仿宋_GB2312"/>
          <w:color w:val="auto"/>
          <w:sz w:val="28"/>
          <w:szCs w:val="28"/>
        </w:rPr>
        <w:t>培养基地重点课题立项/国家经济学基础人才培养基地一般课题立项并顺利结题”），该项目由xxx老师指导，xxx同学负责。</w:t>
      </w:r>
    </w:p>
    <w:p>
      <w:pPr>
        <w:spacing w:line="560" w:lineRule="exact"/>
        <w:jc w:val="left"/>
        <w:rPr>
          <w:rFonts w:ascii="仿宋_GB2312" w:hAnsi="仿宋_GB2312" w:eastAsia="仿宋_GB2312" w:cs="仿宋_GB2312"/>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 xml:space="preserve">证明人：____________（签字） </w:t>
      </w:r>
    </w:p>
    <w:p>
      <w:pPr>
        <w:spacing w:line="560" w:lineRule="exact"/>
        <w:jc w:val="left"/>
        <w:rPr>
          <w:rFonts w:ascii="仿宋" w:hAnsi="仿宋" w:eastAsia="仿宋_GB2312" w:cs="仿宋"/>
          <w:color w:val="auto"/>
          <w:sz w:val="28"/>
          <w:szCs w:val="28"/>
        </w:rPr>
      </w:pPr>
    </w:p>
    <w:p>
      <w:pPr>
        <w:spacing w:line="560" w:lineRule="exact"/>
        <w:jc w:val="right"/>
        <w:rPr>
          <w:rFonts w:ascii="仿宋" w:hAnsi="仿宋" w:eastAsia="仿宋_GB2312" w:cs="仿宋"/>
          <w:color w:val="auto"/>
          <w:sz w:val="28"/>
          <w:szCs w:val="28"/>
        </w:rPr>
      </w:pPr>
      <w:r>
        <w:rPr>
          <w:rFonts w:hint="eastAsia" w:ascii="仿宋" w:hAnsi="仿宋" w:eastAsia="仿宋_GB2312" w:cs="仿宋"/>
          <w:color w:val="auto"/>
          <w:sz w:val="28"/>
          <w:szCs w:val="28"/>
        </w:rPr>
        <w:t>学院意见（盖章）</w:t>
      </w:r>
    </w:p>
    <w:p>
      <w:pPr>
        <w:spacing w:line="560" w:lineRule="exact"/>
        <w:jc w:val="left"/>
        <w:rPr>
          <w:rFonts w:ascii="仿宋" w:hAnsi="仿宋" w:eastAsia="仿宋_GB2312" w:cs="仿宋"/>
          <w:color w:val="auto"/>
          <w:sz w:val="28"/>
          <w:szCs w:val="28"/>
        </w:rPr>
      </w:pPr>
    </w:p>
    <w:p>
      <w:pPr>
        <w:spacing w:line="560" w:lineRule="exact"/>
        <w:jc w:val="center"/>
        <w:rPr>
          <w:rFonts w:ascii="仿宋_GB2312" w:hAnsi="仿宋" w:eastAsia="仿宋_GB2312" w:cs="仿宋"/>
          <w:color w:val="auto"/>
          <w:kern w:val="0"/>
          <w:sz w:val="28"/>
          <w:szCs w:val="28"/>
        </w:rPr>
      </w:pPr>
      <w:r>
        <w:rPr>
          <w:rFonts w:hint="eastAsia" w:ascii="仿宋" w:hAnsi="仿宋" w:eastAsia="仿宋" w:cs="仿宋"/>
          <w:color w:val="auto"/>
          <w:kern w:val="0"/>
          <w:sz w:val="28"/>
          <w:szCs w:val="28"/>
        </w:rPr>
        <w:t xml:space="preserve">                                           </w:t>
      </w:r>
      <w:r>
        <w:rPr>
          <w:rFonts w:hint="eastAsia" w:ascii="仿宋_GB2312" w:hAnsi="仿宋" w:eastAsia="仿宋_GB2312" w:cs="仿宋"/>
          <w:color w:val="auto"/>
          <w:kern w:val="0"/>
          <w:sz w:val="28"/>
          <w:szCs w:val="28"/>
        </w:rPr>
        <w:t>年    月    日</w:t>
      </w: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D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2022-09-20T12:43:44Z</dcterms:created>
  <dc:creator>whl</dc:creator>
  <cp:lastModifiedBy>whl</cp:lastModifiedBy>
  <dcterms:modified xsi:type="dcterms:W3CDTF">2022-09-20T12:45:02Z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C753A64317F0435995BAB74BF8817E53</vt:lpwstr>
  </property>
</Properties>
</file>