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仿宋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附件2：</w:t>
      </w:r>
      <w:r>
        <w:rPr>
          <w:rFonts w:hint="eastAsia" w:ascii="黑体" w:hAnsi="黑体" w:eastAsia="黑体" w:cs="仿宋"/>
          <w:b/>
          <w:bCs/>
          <w:color w:val="000000"/>
          <w:sz w:val="32"/>
          <w:szCs w:val="32"/>
        </w:rPr>
        <w:t xml:space="preserve">  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经济学院班级辩论赛评分表</w:t>
      </w: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评委老师签名：</w:t>
      </w:r>
    </w:p>
    <w:tbl>
      <w:tblPr>
        <w:tblStyle w:val="2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4132"/>
        <w:gridCol w:w="2520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5362" w:type="dxa"/>
            <w:gridSpan w:val="2"/>
            <w:shd w:val="clear" w:color="auto" w:fill="auto"/>
          </w:tcPr>
          <w:p>
            <w:pPr>
              <w:spacing w:line="460" w:lineRule="exact"/>
              <w:ind w:firstLine="42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17145</wp:posOffset>
                      </wp:positionV>
                      <wp:extent cx="3398520" cy="859155"/>
                      <wp:effectExtent l="1905" t="7620" r="9525" b="952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98520" cy="85915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95pt;margin-top:1.35pt;height:67.65pt;width:267.6pt;z-index:251660288;mso-width-relative:page;mso-height-relative:page;" filled="f" stroked="t" coordsize="21600,21600" o:gfxdata="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VqAnzVAAAACQEAAA8AAAAAAAAAAQAg&#10;AAAAIgAAAGRycy9kb3ducmV2LnhtbFBLAQIUABQAAAAIAIdO4kB60M+k2AEAAJADAAAOAAAAAAAA&#10;AAEAIAAAACQBAABkcnMvZTJvRG9jLnhtbFBLBQYAAAAABgAGAFkBAABu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27940</wp:posOffset>
                      </wp:positionV>
                      <wp:extent cx="1497965" cy="895350"/>
                      <wp:effectExtent l="3810" t="6985" r="22225" b="12065"/>
                      <wp:wrapNone/>
                      <wp:docPr id="3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7965" cy="8953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" o:spid="_x0000_s1026" o:spt="20" style="position:absolute;left:0pt;margin-left:145.75pt;margin-top:2.2pt;height:70.5pt;width:117.95pt;z-index:251659264;mso-width-relative:page;mso-height-relative:page;" filled="f" stroked="t" coordsize="21600,21600" o:gfxdata="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5kXfx1AAAAAkBAAAPAAAAAAAAAAEA&#10;IAAAACIAAABkcnMvZG93bnJldi54bWxQSwECFAAUAAAACACHTuJAawb06toBAACQAwAADgAAAAAA&#10;AAABACAAAAAjAQAAZHJzL2Uyb0RvYy54bWxQSwUGAAAAAAYABgBZAQAAbwU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48"/>
              </w:rPr>
              <w:t xml:space="preserve">             得分           队别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 xml:space="preserve">         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项目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</w:p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正方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</w:p>
        </w:tc>
        <w:tc>
          <w:tcPr>
            <w:tcW w:w="2001" w:type="dxa"/>
            <w:shd w:val="clear" w:color="auto" w:fill="auto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</w:p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反方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230" w:type="dxa"/>
            <w:vMerge w:val="restart"/>
            <w:shd w:val="clear" w:color="auto" w:fill="FFFFFF" w:themeFill="background1"/>
            <w:textDirection w:val="tbRlV"/>
          </w:tcPr>
          <w:p>
            <w:pPr>
              <w:spacing w:line="460" w:lineRule="exact"/>
              <w:ind w:firstLine="562" w:firstLineChars="200"/>
              <w:jc w:val="center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48"/>
              </w:rPr>
              <w:t>团体得分</w:t>
            </w:r>
          </w:p>
        </w:tc>
        <w:tc>
          <w:tcPr>
            <w:tcW w:w="4132" w:type="dxa"/>
            <w:shd w:val="clear" w:color="auto" w:fill="FFFFFF" w:themeFill="background1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立论陈词（15分）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论点明晰，论据充足，引证恰当，分析透彻。语言表达清晰、流畅；层次清楚，逻辑严密。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</w:p>
        </w:tc>
        <w:tc>
          <w:tcPr>
            <w:tcW w:w="2001" w:type="dxa"/>
            <w:shd w:val="clear" w:color="auto" w:fill="auto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230" w:type="dxa"/>
            <w:vMerge w:val="continue"/>
            <w:shd w:val="clear" w:color="auto" w:fill="FFFFFF" w:themeFill="background1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</w:p>
        </w:tc>
        <w:tc>
          <w:tcPr>
            <w:tcW w:w="4132" w:type="dxa"/>
            <w:shd w:val="clear" w:color="auto" w:fill="FFFFFF" w:themeFill="background1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质询及小结阶段（25分）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提问简明，击中要害；回答精准，处理问题有技巧；表达清晰，论证合理而有力；能速抓住对方观点及漏洞，驳论精到，切中要害，明确阐述本方立论和观点并博采出众。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需要扣分的情形：提问内容与辩题无关，发言内容不健康或进行</w:t>
            </w:r>
            <w:r>
              <w:fldChar w:fldCharType="begin"/>
            </w:r>
            <w:r>
              <w:instrText xml:space="preserve"> HYPERLINK "https://www.baidu.com/s?wd=%E4%BA%BA%E8%BA%AB%E6%94%BB%E5%87%BB&amp;tn=44039180_cpr&amp;fenlei=mv6quAkxTZn0IZRqIHckPjm4nH00T1YdPyRdPyu-n1RzPjf4PAw-0ZwV5Hcvrjm3rH6sPfKWUMw85HfYnjn4nH6sgvPsT6K1TL0qnfK1TL0z5HD0IgF_5y9YIZ0lQzqlpA-bmyt8mh7GuZR8mvqVQL7dugPYpyq8Q1n3rH0kPWcsP6" \t "http://zhidao.baidu.com/_blank"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28"/>
                <w:szCs w:val="48"/>
              </w:rPr>
              <w:t>人身攻击</w:t>
            </w:r>
            <w:r>
              <w:rPr>
                <w:rFonts w:hint="eastAsia" w:ascii="仿宋_GB2312" w:eastAsia="仿宋_GB2312"/>
                <w:sz w:val="28"/>
                <w:szCs w:val="48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</w:p>
        </w:tc>
        <w:tc>
          <w:tcPr>
            <w:tcW w:w="2001" w:type="dxa"/>
            <w:shd w:val="clear" w:color="auto" w:fill="auto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0" w:type="dxa"/>
            <w:vMerge w:val="continue"/>
            <w:shd w:val="clear" w:color="auto" w:fill="FFFFFF" w:themeFill="background1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</w:p>
        </w:tc>
        <w:tc>
          <w:tcPr>
            <w:tcW w:w="4132" w:type="dxa"/>
            <w:shd w:val="clear" w:color="auto" w:fill="FFFFFF" w:themeFill="background1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自由辩（25分）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能速抓住对方观点及漏洞，驳论精到，切中要害，明确阐述本方立论和观点并博采出众。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需要扣分的情形：对方已经明确回答的问题，仍然</w:t>
            </w:r>
            <w:r>
              <w:fldChar w:fldCharType="begin"/>
            </w:r>
            <w:r>
              <w:instrText xml:space="preserve"> HYPERLINK "https://www.baidu.com/s?wd=%E7%BA%A0%E7%BC%A0%E4%B8%8D%E6%B8%85&amp;tn=44039180_cpr&amp;fenlei=mv6quAkxTZn0IZRqIHckPjm4nH00T1YdPyRdPyu-n1RzPjf4PAw-0ZwV5Hcvrjm3rH6sPfKWUMw85HfYnjn4nH6sgvPsT6K1TL0qnfK1TL0z5HD0IgF_5y9YIZ0lQzqlpA-bmyt8mh7GuZR8mvqVQL7dugPYpyq8Q1n3rH0kPWcsP6" \t "http://zhidao.baidu.com/_blank"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28"/>
                <w:szCs w:val="48"/>
              </w:rPr>
              <w:t>纠缠不清</w:t>
            </w:r>
            <w:r>
              <w:rPr>
                <w:rFonts w:hint="eastAsia" w:ascii="仿宋_GB2312" w:eastAsia="仿宋_GB2312"/>
                <w:sz w:val="28"/>
                <w:szCs w:val="48"/>
              </w:rPr>
              <w:fldChar w:fldCharType="end"/>
            </w:r>
            <w:r>
              <w:rPr>
                <w:rFonts w:hint="eastAsia" w:ascii="仿宋_GB2312" w:eastAsia="仿宋_GB2312"/>
                <w:sz w:val="28"/>
                <w:szCs w:val="48"/>
              </w:rPr>
              <w:t>的；发言不健康，或进行</w:t>
            </w:r>
            <w:r>
              <w:fldChar w:fldCharType="begin"/>
            </w:r>
            <w:r>
              <w:instrText xml:space="preserve"> HYPERLINK "https://www.baidu.com/s?wd=%E4%BA%BA%E8%BA%AB%E6%94%BB%E5%87%BB&amp;tn=44039180_cpr&amp;fenlei=mv6quAkxTZn0IZRqIHckPjm4nH00T1YdPyRdPyu-n1RzPjf4PAw-0ZwV5Hcvrjm3rH6sPfKWUMw85HfYnjn4nH6sgvPsT6K1TL0qnfK1TL0z5HD0IgF_5y9YIZ0lQzqlpA-bmyt8mh7GuZR8mvqVQL7dugPYpyq8Q1n3rH0kPWcsP6" \t "http://zhidao.baidu.com/_blank"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28"/>
                <w:szCs w:val="48"/>
              </w:rPr>
              <w:t>人身攻击</w:t>
            </w:r>
            <w:r>
              <w:rPr>
                <w:rFonts w:hint="eastAsia" w:ascii="仿宋_GB2312" w:eastAsia="仿宋_GB2312"/>
                <w:sz w:val="28"/>
                <w:szCs w:val="48"/>
              </w:rPr>
              <w:fldChar w:fldCharType="end"/>
            </w:r>
            <w:r>
              <w:rPr>
                <w:rFonts w:hint="eastAsia" w:ascii="仿宋_GB2312" w:eastAsia="仿宋_GB2312"/>
                <w:sz w:val="28"/>
                <w:szCs w:val="48"/>
              </w:rPr>
              <w:t>；辩论与辩题无关；在一方发言完毕另一方停顿时间过长未起立发言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</w:p>
        </w:tc>
        <w:tc>
          <w:tcPr>
            <w:tcW w:w="2001" w:type="dxa"/>
            <w:shd w:val="clear" w:color="auto" w:fill="auto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230" w:type="dxa"/>
            <w:vMerge w:val="continue"/>
            <w:shd w:val="clear" w:color="auto" w:fill="FFFFFF" w:themeFill="background1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</w:p>
        </w:tc>
        <w:tc>
          <w:tcPr>
            <w:tcW w:w="4132" w:type="dxa"/>
            <w:shd w:val="clear" w:color="auto" w:fill="FFFFFF" w:themeFill="background1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总结陈词（20分）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声音宏亮有气势，论据论点充分，语言流畅；总结陈词有吸引力和感染力，概括性强；能够明确的指出对方的不足并完善己方观点；辩驳到位，期日中要害；态度端正，举止得体。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</w:p>
        </w:tc>
        <w:tc>
          <w:tcPr>
            <w:tcW w:w="2001" w:type="dxa"/>
            <w:shd w:val="clear" w:color="auto" w:fill="auto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230" w:type="dxa"/>
            <w:vMerge w:val="continue"/>
            <w:shd w:val="clear" w:color="auto" w:fill="FFFFFF" w:themeFill="background1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</w:p>
        </w:tc>
        <w:tc>
          <w:tcPr>
            <w:tcW w:w="4132" w:type="dxa"/>
            <w:shd w:val="clear" w:color="auto" w:fill="FFFFFF" w:themeFill="background1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团队配合（15分）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是否有团队精神，互相支持、补充；衔接是否流畅；自由辩是否错落有致。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</w:p>
        </w:tc>
        <w:tc>
          <w:tcPr>
            <w:tcW w:w="2001" w:type="dxa"/>
            <w:shd w:val="clear" w:color="auto" w:fill="auto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362" w:type="dxa"/>
            <w:gridSpan w:val="2"/>
            <w:shd w:val="clear" w:color="auto" w:fill="FFFFFF" w:themeFill="background1"/>
          </w:tcPr>
          <w:p>
            <w:pPr>
              <w:spacing w:line="460" w:lineRule="exact"/>
              <w:ind w:firstLine="562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2520" w:type="dxa"/>
            <w:shd w:val="clear" w:color="auto" w:fill="auto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tabs>
          <w:tab w:val="left" w:pos="669"/>
        </w:tabs>
        <w:spacing w:line="440" w:lineRule="exact"/>
        <w:ind w:firstLine="1862" w:firstLineChars="665"/>
        <w:textAlignment w:val="baseline"/>
        <w:rPr>
          <w:rFonts w:hint="eastAsia" w:ascii="仿宋_GB2312" w:hAnsi="仿宋_GB2312" w:eastAsia="仿宋_GB2312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宋体"/>
          <w:sz w:val="28"/>
          <w:szCs w:val="28"/>
        </w:rPr>
        <w:t>注：评分标准最终解释权归属于大赛评审团。</w:t>
      </w:r>
    </w:p>
    <w:p>
      <w:pPr>
        <w:jc w:val="center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经济学院班级辩论赛个人评分表</w:t>
      </w:r>
    </w:p>
    <w:p>
      <w:pPr>
        <w:shd w:val="clear" w:color="auto" w:fill="FFFFFF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32"/>
          <w:szCs w:val="32"/>
        </w:rPr>
        <w:t>评委签名：</w:t>
      </w:r>
    </w:p>
    <w:tbl>
      <w:tblPr>
        <w:tblStyle w:val="2"/>
        <w:tblpPr w:leftFromText="180" w:rightFromText="180" w:vertAnchor="text" w:horzAnchor="page" w:tblpX="930" w:tblpY="182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873"/>
        <w:gridCol w:w="1481"/>
        <w:gridCol w:w="1711"/>
        <w:gridCol w:w="1307"/>
        <w:gridCol w:w="1521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1270" w:type="dxa"/>
            <w:vMerge w:val="restart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/>
              <w:ind w:firstLine="140" w:firstLineChars="5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正</w:t>
            </w:r>
          </w:p>
          <w:p>
            <w:pPr>
              <w:widowControl/>
              <w:spacing w:before="100" w:before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/>
              <w:ind w:firstLine="140" w:firstLineChars="5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方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辩手编号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语言表达 20 分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辩驳思路 40 分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辩风  20分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综合印象   20 分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270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270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270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270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四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</w:trPr>
        <w:tc>
          <w:tcPr>
            <w:tcW w:w="1270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ind w:firstLine="140" w:firstLineChars="5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反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ind w:firstLine="140" w:firstLineChars="5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方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辩手编号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语言表达 20 分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辩驳思路 40 分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辩风   20分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综合印象    20分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270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270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270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270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四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仿宋_GB2312" w:hAnsi="仿宋_GB2312" w:eastAsia="仿宋_GB2312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A77E1"/>
    <w:rsid w:val="09991CEB"/>
    <w:rsid w:val="0F8E4A9C"/>
    <w:rsid w:val="509F33AF"/>
    <w:rsid w:val="51F1666F"/>
    <w:rsid w:val="763A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2019-04-02T05:30:00Z</dcterms:created>
  <dc:creator>蒋采钰</dc:creator>
  <cp:lastModifiedBy>蒋采钰</cp:lastModifiedBy>
  <dcterms:modified xsi:type="dcterms:W3CDTF">2019-04-02T05:33:01Z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