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CC88E" w14:textId="7F017B54" w:rsidR="007520F6" w:rsidRPr="007576A9" w:rsidRDefault="00000000">
      <w:pPr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 w:rsidRPr="007576A9">
        <w:rPr>
          <w:rFonts w:ascii="仿宋_GB2312" w:eastAsia="仿宋_GB2312" w:hAnsi="楷体" w:cs="楷体" w:hint="eastAsia"/>
          <w:sz w:val="32"/>
          <w:szCs w:val="32"/>
        </w:rPr>
        <w:t>附件</w:t>
      </w:r>
    </w:p>
    <w:p w14:paraId="6BC8E6DB" w14:textId="49694C1C" w:rsidR="007520F6" w:rsidRPr="00510AAF" w:rsidRDefault="00510AAF">
      <w:pPr>
        <w:ind w:firstLineChars="200" w:firstLine="720"/>
        <w:jc w:val="center"/>
        <w:outlineLvl w:val="0"/>
        <w:rPr>
          <w:rFonts w:eastAsia="黑体"/>
          <w:sz w:val="36"/>
          <w:szCs w:val="36"/>
        </w:rPr>
      </w:pPr>
      <w:r w:rsidRPr="00510AAF">
        <w:rPr>
          <w:rFonts w:eastAsia="黑体" w:hint="eastAsia"/>
          <w:sz w:val="36"/>
          <w:szCs w:val="36"/>
        </w:rPr>
        <w:t>商业计划书</w:t>
      </w:r>
      <w:r w:rsidR="0035452C">
        <w:rPr>
          <w:rFonts w:eastAsia="黑体" w:hint="eastAsia"/>
          <w:sz w:val="36"/>
          <w:szCs w:val="36"/>
        </w:rPr>
        <w:t>具体要求</w:t>
      </w:r>
    </w:p>
    <w:p w14:paraId="154D453D" w14:textId="41D58272" w:rsidR="007520F6" w:rsidRDefault="00510AAF">
      <w:pPr>
        <w:ind w:firstLineChars="200" w:firstLine="640"/>
        <w:outlineLvl w:val="0"/>
        <w:rPr>
          <w:rFonts w:ascii="楷体" w:eastAsia="楷体" w:hAnsi="楷体" w:cs="楷体" w:hint="eastAsia"/>
          <w:sz w:val="32"/>
          <w:szCs w:val="32"/>
        </w:rPr>
      </w:pPr>
      <w:bookmarkStart w:id="0" w:name="_Toc177656102"/>
      <w:bookmarkStart w:id="1" w:name="_Toc5538"/>
      <w:r>
        <w:rPr>
          <w:rFonts w:ascii="楷体" w:eastAsia="楷体" w:hAnsi="楷体" w:cs="楷体" w:hint="eastAsia"/>
          <w:sz w:val="32"/>
          <w:szCs w:val="32"/>
        </w:rPr>
        <w:t>一、</w:t>
      </w:r>
      <w:r w:rsidR="0035452C">
        <w:rPr>
          <w:rFonts w:ascii="楷体" w:eastAsia="楷体" w:hAnsi="楷体" w:cs="楷体" w:hint="eastAsia"/>
          <w:sz w:val="32"/>
          <w:szCs w:val="32"/>
        </w:rPr>
        <w:t>总体</w:t>
      </w:r>
      <w:r w:rsidRPr="00510AAF">
        <w:rPr>
          <w:rFonts w:ascii="楷体" w:eastAsia="楷体" w:hAnsi="楷体" w:cs="楷体" w:hint="eastAsia"/>
          <w:sz w:val="32"/>
          <w:szCs w:val="32"/>
        </w:rPr>
        <w:t>要求</w:t>
      </w:r>
      <w:bookmarkEnd w:id="0"/>
      <w:bookmarkEnd w:id="1"/>
    </w:p>
    <w:p w14:paraId="5065FB5E" w14:textId="6799B306" w:rsidR="007520F6" w:rsidRDefault="00000000" w:rsidP="0035452C">
      <w:pPr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bookmarkStart w:id="2" w:name="_Hlk59630126"/>
      <w:r>
        <w:rPr>
          <w:rFonts w:eastAsia="仿宋_GB2312" w:hint="eastAsia"/>
          <w:color w:val="000000"/>
          <w:sz w:val="32"/>
          <w:szCs w:val="32"/>
        </w:rPr>
        <w:t>以</w:t>
      </w:r>
      <w:r>
        <w:rPr>
          <w:rFonts w:eastAsia="仿宋_GB2312" w:hint="eastAsia"/>
          <w:sz w:val="32"/>
          <w:szCs w:val="32"/>
        </w:rPr>
        <w:t>美的集团股份有限公司（深圳证券交易所股票代码：</w:t>
      </w:r>
      <w:r>
        <w:rPr>
          <w:rFonts w:eastAsia="仿宋_GB2312" w:hint="eastAsia"/>
          <w:sz w:val="32"/>
          <w:szCs w:val="32"/>
        </w:rPr>
        <w:t>000333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 w:hint="eastAsia"/>
          <w:color w:val="000000"/>
          <w:sz w:val="32"/>
          <w:szCs w:val="32"/>
        </w:rPr>
        <w:t>的财务报告为基础，各参赛队以商业策略顾问的身份，基于该企业</w:t>
      </w:r>
      <w:r>
        <w:rPr>
          <w:rFonts w:eastAsia="仿宋_GB2312" w:hint="eastAsia"/>
          <w:color w:val="000000"/>
          <w:sz w:val="32"/>
          <w:szCs w:val="32"/>
        </w:rPr>
        <w:t>2021-2023</w:t>
      </w:r>
      <w:r>
        <w:rPr>
          <w:rFonts w:eastAsia="仿宋_GB2312" w:hint="eastAsia"/>
          <w:color w:val="000000"/>
          <w:sz w:val="32"/>
          <w:szCs w:val="32"/>
        </w:rPr>
        <w:t>年的业绩报告研究其商业经营（若提交作品前</w:t>
      </w:r>
      <w:r>
        <w:rPr>
          <w:rFonts w:eastAsia="仿宋_GB2312" w:hint="eastAsia"/>
          <w:color w:val="000000"/>
          <w:sz w:val="32"/>
          <w:szCs w:val="32"/>
        </w:rPr>
        <w:t>2024</w:t>
      </w:r>
      <w:r>
        <w:rPr>
          <w:rFonts w:eastAsia="仿宋_GB2312" w:hint="eastAsia"/>
          <w:color w:val="000000"/>
          <w:sz w:val="32"/>
          <w:szCs w:val="32"/>
        </w:rPr>
        <w:t>年的报告已经发布，建议参考最新内容），制定一份商业计划书以提高其未来三年的经营业绩。</w:t>
      </w:r>
      <w:bookmarkEnd w:id="2"/>
    </w:p>
    <w:p w14:paraId="7369268D" w14:textId="03469EEF" w:rsidR="007520F6" w:rsidRDefault="00000000">
      <w:pPr>
        <w:ind w:firstLineChars="200" w:firstLine="640"/>
        <w:outlineLvl w:val="0"/>
        <w:rPr>
          <w:rFonts w:ascii="楷体" w:eastAsia="楷体" w:hAnsi="楷体" w:cs="楷体" w:hint="eastAsia"/>
          <w:sz w:val="32"/>
          <w:szCs w:val="32"/>
        </w:rPr>
      </w:pPr>
      <w:bookmarkStart w:id="3" w:name="_Toc18735"/>
      <w:bookmarkStart w:id="4" w:name="_Toc177656103"/>
      <w:r>
        <w:rPr>
          <w:rFonts w:ascii="楷体" w:eastAsia="楷体" w:hAnsi="楷体" w:cs="楷体" w:hint="eastAsia"/>
          <w:sz w:val="32"/>
          <w:szCs w:val="32"/>
        </w:rPr>
        <w:t>二</w:t>
      </w:r>
      <w:r w:rsidR="00510AAF">
        <w:rPr>
          <w:rFonts w:ascii="楷体" w:eastAsia="楷体" w:hAnsi="楷体" w:cs="楷体" w:hint="eastAsia"/>
          <w:sz w:val="32"/>
          <w:szCs w:val="32"/>
        </w:rPr>
        <w:t>、包含</w:t>
      </w:r>
      <w:r>
        <w:rPr>
          <w:rFonts w:ascii="楷体" w:eastAsia="楷体" w:hAnsi="楷体" w:cs="楷体" w:hint="eastAsia"/>
          <w:sz w:val="32"/>
          <w:szCs w:val="32"/>
        </w:rPr>
        <w:t>要素</w:t>
      </w:r>
      <w:bookmarkEnd w:id="3"/>
      <w:bookmarkEnd w:id="4"/>
    </w:p>
    <w:p w14:paraId="46C0760C" w14:textId="77777777" w:rsidR="007520F6" w:rsidRDefault="00000000">
      <w:pPr>
        <w:ind w:firstLineChars="200" w:firstLine="640"/>
        <w:rPr>
          <w:rFonts w:eastAsia="仿宋_GB2312"/>
          <w:color w:val="000000"/>
          <w:sz w:val="32"/>
          <w:szCs w:val="32"/>
        </w:rPr>
      </w:pPr>
      <w:bookmarkStart w:id="5" w:name="_Toc17885"/>
      <w:r>
        <w:rPr>
          <w:rFonts w:eastAsia="仿宋_GB2312" w:hint="eastAsia"/>
          <w:color w:val="000000"/>
          <w:sz w:val="32"/>
          <w:szCs w:val="32"/>
        </w:rPr>
        <w:t>1.</w:t>
      </w:r>
      <w:r>
        <w:rPr>
          <w:rFonts w:eastAsia="仿宋_GB2312" w:hint="eastAsia"/>
          <w:color w:val="000000"/>
          <w:sz w:val="32"/>
          <w:szCs w:val="32"/>
        </w:rPr>
        <w:t>目录</w:t>
      </w:r>
    </w:p>
    <w:p w14:paraId="607D961B" w14:textId="77777777" w:rsidR="007520F6" w:rsidRDefault="00000000">
      <w:pPr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2.</w:t>
      </w:r>
      <w:r>
        <w:rPr>
          <w:rFonts w:eastAsia="仿宋_GB2312" w:hint="eastAsia"/>
          <w:color w:val="000000"/>
          <w:sz w:val="32"/>
          <w:szCs w:val="32"/>
        </w:rPr>
        <w:t>概要</w:t>
      </w:r>
    </w:p>
    <w:p w14:paraId="4CF46B4A" w14:textId="77777777" w:rsidR="007520F6" w:rsidRDefault="00000000">
      <w:pPr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3.</w:t>
      </w:r>
      <w:r>
        <w:rPr>
          <w:rFonts w:eastAsia="仿宋_GB2312" w:hint="eastAsia"/>
          <w:color w:val="000000"/>
          <w:sz w:val="32"/>
          <w:szCs w:val="32"/>
        </w:rPr>
        <w:t>引言</w:t>
      </w:r>
    </w:p>
    <w:p w14:paraId="57C4DBC9" w14:textId="77777777" w:rsidR="007520F6" w:rsidRDefault="00000000">
      <w:pPr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4.</w:t>
      </w:r>
      <w:r>
        <w:rPr>
          <w:rFonts w:eastAsia="仿宋_GB2312" w:hint="eastAsia"/>
          <w:color w:val="000000"/>
          <w:sz w:val="32"/>
          <w:szCs w:val="32"/>
        </w:rPr>
        <w:t>当前经济情况</w:t>
      </w:r>
    </w:p>
    <w:p w14:paraId="3630890F" w14:textId="77777777" w:rsidR="007520F6" w:rsidRDefault="00000000">
      <w:pPr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5.</w:t>
      </w:r>
      <w:r>
        <w:rPr>
          <w:rFonts w:eastAsia="仿宋_GB2312" w:hint="eastAsia"/>
          <w:color w:val="000000"/>
          <w:sz w:val="32"/>
          <w:szCs w:val="32"/>
        </w:rPr>
        <w:t>本企业财务分析</w:t>
      </w:r>
    </w:p>
    <w:p w14:paraId="7F06D285" w14:textId="77777777" w:rsidR="007520F6" w:rsidRDefault="00000000">
      <w:pPr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6.</w:t>
      </w:r>
      <w:r>
        <w:rPr>
          <w:rFonts w:eastAsia="仿宋_GB2312" w:hint="eastAsia"/>
          <w:color w:val="000000"/>
          <w:sz w:val="32"/>
          <w:szCs w:val="32"/>
        </w:rPr>
        <w:t>策略分析</w:t>
      </w:r>
    </w:p>
    <w:p w14:paraId="43C742DC" w14:textId="77777777" w:rsidR="007520F6" w:rsidRDefault="00000000">
      <w:pPr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7.</w:t>
      </w:r>
      <w:r>
        <w:rPr>
          <w:rFonts w:eastAsia="仿宋_GB2312" w:hint="eastAsia"/>
          <w:color w:val="000000"/>
          <w:sz w:val="32"/>
          <w:szCs w:val="32"/>
        </w:rPr>
        <w:t>策略计划</w:t>
      </w:r>
    </w:p>
    <w:p w14:paraId="4E5CC637" w14:textId="77777777" w:rsidR="007520F6" w:rsidRDefault="00000000">
      <w:pPr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8.</w:t>
      </w:r>
      <w:r>
        <w:rPr>
          <w:rFonts w:eastAsia="仿宋_GB2312" w:hint="eastAsia"/>
          <w:color w:val="000000"/>
          <w:sz w:val="32"/>
          <w:szCs w:val="32"/>
        </w:rPr>
        <w:t>实施计划</w:t>
      </w:r>
    </w:p>
    <w:p w14:paraId="582D1315" w14:textId="77777777" w:rsidR="007520F6" w:rsidRDefault="00000000">
      <w:pPr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9.</w:t>
      </w:r>
      <w:r>
        <w:rPr>
          <w:rFonts w:eastAsia="仿宋_GB2312" w:hint="eastAsia"/>
          <w:color w:val="000000"/>
          <w:sz w:val="32"/>
          <w:szCs w:val="32"/>
        </w:rPr>
        <w:t>财务预测</w:t>
      </w:r>
    </w:p>
    <w:p w14:paraId="5441E412" w14:textId="77777777" w:rsidR="007520F6" w:rsidRDefault="00000000">
      <w:pPr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10.</w:t>
      </w:r>
      <w:r>
        <w:rPr>
          <w:rFonts w:eastAsia="仿宋_GB2312" w:hint="eastAsia"/>
          <w:color w:val="000000"/>
          <w:sz w:val="32"/>
          <w:szCs w:val="32"/>
        </w:rPr>
        <w:t>公司治理惯例回顾</w:t>
      </w:r>
    </w:p>
    <w:p w14:paraId="7ED75F67" w14:textId="77777777" w:rsidR="007520F6" w:rsidRDefault="00000000">
      <w:pPr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lastRenderedPageBreak/>
        <w:t>11.</w:t>
      </w:r>
      <w:r>
        <w:rPr>
          <w:rFonts w:eastAsia="仿宋_GB2312" w:hint="eastAsia"/>
          <w:color w:val="000000"/>
          <w:sz w:val="32"/>
          <w:szCs w:val="32"/>
        </w:rPr>
        <w:t>附录和参考资料</w:t>
      </w:r>
    </w:p>
    <w:p w14:paraId="2773DC98" w14:textId="77777777" w:rsidR="007520F6" w:rsidRDefault="00000000">
      <w:pPr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12.</w:t>
      </w:r>
      <w:r>
        <w:rPr>
          <w:rFonts w:eastAsia="仿宋_GB2312" w:hint="eastAsia"/>
          <w:color w:val="000000"/>
          <w:sz w:val="32"/>
          <w:szCs w:val="32"/>
        </w:rPr>
        <w:t>所用到的财务与会计知识点列表</w:t>
      </w:r>
    </w:p>
    <w:p w14:paraId="22E27588" w14:textId="1C8E5434" w:rsidR="007520F6" w:rsidRDefault="00000000">
      <w:pPr>
        <w:ind w:firstLineChars="200" w:firstLine="640"/>
        <w:outlineLvl w:val="0"/>
        <w:rPr>
          <w:rFonts w:ascii="楷体" w:eastAsia="楷体" w:hAnsi="楷体" w:cs="楷体" w:hint="eastAsia"/>
          <w:sz w:val="32"/>
          <w:szCs w:val="32"/>
        </w:rPr>
      </w:pPr>
      <w:bookmarkStart w:id="6" w:name="_Toc177656104"/>
      <w:r>
        <w:rPr>
          <w:rFonts w:ascii="楷体" w:eastAsia="楷体" w:hAnsi="楷体" w:cs="楷体" w:hint="eastAsia"/>
          <w:sz w:val="32"/>
          <w:szCs w:val="32"/>
        </w:rPr>
        <w:t>三</w:t>
      </w:r>
      <w:bookmarkEnd w:id="5"/>
      <w:r w:rsidR="00510AAF">
        <w:rPr>
          <w:rFonts w:ascii="楷体" w:eastAsia="楷体" w:hAnsi="楷体" w:cs="楷体" w:hint="eastAsia"/>
          <w:sz w:val="32"/>
          <w:szCs w:val="32"/>
        </w:rPr>
        <w:t>、</w:t>
      </w:r>
      <w:r>
        <w:rPr>
          <w:rFonts w:ascii="楷体" w:eastAsia="楷体" w:hAnsi="楷体" w:cs="楷体" w:hint="eastAsia"/>
          <w:sz w:val="32"/>
          <w:szCs w:val="32"/>
        </w:rPr>
        <w:t>注意事项</w:t>
      </w:r>
      <w:bookmarkEnd w:id="6"/>
    </w:p>
    <w:p w14:paraId="219523C0" w14:textId="77777777" w:rsidR="007520F6" w:rsidRDefault="00000000" w:rsidP="0035452C">
      <w:pPr>
        <w:ind w:firstLineChars="200" w:firstLine="640"/>
        <w:jc w:val="both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1.</w:t>
      </w:r>
      <w:r>
        <w:rPr>
          <w:rFonts w:eastAsia="仿宋_GB2312" w:hint="eastAsia"/>
          <w:color w:val="000000"/>
          <w:sz w:val="32"/>
          <w:szCs w:val="32"/>
        </w:rPr>
        <w:t>在进行财务分析时，可以参考集团的财务报告。需要以前年度的详细财务报告，并表明用来计算会计比率的公式。</w:t>
      </w:r>
    </w:p>
    <w:p w14:paraId="71894281" w14:textId="0E75D9C1" w:rsidR="007520F6" w:rsidRDefault="00000000" w:rsidP="0035452C">
      <w:pPr>
        <w:ind w:firstLineChars="200" w:firstLine="640"/>
        <w:jc w:val="both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2.</w:t>
      </w:r>
      <w:r>
        <w:rPr>
          <w:rFonts w:eastAsia="仿宋_GB2312" w:hint="eastAsia"/>
          <w:color w:val="000000"/>
          <w:sz w:val="32"/>
          <w:szCs w:val="32"/>
        </w:rPr>
        <w:t>策略分析可能包括非财务分析，比如外部环境、内部资源、现行策略与集团的核心竞争力和竞争者等等。</w:t>
      </w:r>
    </w:p>
    <w:p w14:paraId="39C95330" w14:textId="5A2F7C28" w:rsidR="007520F6" w:rsidRDefault="00000000" w:rsidP="0035452C">
      <w:pPr>
        <w:ind w:firstLineChars="200" w:firstLine="640"/>
        <w:jc w:val="both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3.</w:t>
      </w:r>
      <w:r>
        <w:rPr>
          <w:rFonts w:eastAsia="仿宋_GB2312" w:hint="eastAsia"/>
          <w:color w:val="000000"/>
          <w:sz w:val="32"/>
          <w:szCs w:val="32"/>
        </w:rPr>
        <w:t>当制定策略计划时，应该明确集团在未来三年所追求总体方向，提出建议以保证策略被执行。</w:t>
      </w:r>
    </w:p>
    <w:p w14:paraId="7B8929E2" w14:textId="77777777" w:rsidR="007520F6" w:rsidRDefault="00000000" w:rsidP="0035452C">
      <w:pPr>
        <w:ind w:firstLineChars="200" w:firstLine="640"/>
        <w:jc w:val="both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4.</w:t>
      </w:r>
      <w:r>
        <w:rPr>
          <w:rFonts w:eastAsia="仿宋_GB2312" w:hint="eastAsia"/>
          <w:color w:val="000000"/>
          <w:sz w:val="32"/>
          <w:szCs w:val="32"/>
        </w:rPr>
        <w:t>执行计划依赖战略</w:t>
      </w:r>
      <w:r>
        <w:rPr>
          <w:rFonts w:eastAsia="仿宋_GB2312" w:hint="eastAsia"/>
          <w:color w:val="000000"/>
          <w:sz w:val="32"/>
          <w:szCs w:val="32"/>
        </w:rPr>
        <w:t>,</w:t>
      </w:r>
      <w:r>
        <w:rPr>
          <w:rFonts w:eastAsia="仿宋_GB2312" w:hint="eastAsia"/>
          <w:color w:val="000000"/>
          <w:sz w:val="32"/>
          <w:szCs w:val="32"/>
        </w:rPr>
        <w:t>或者需要行动以保证策略计划有效执行。这些行动应该与以下因素相关，市场营销，生产，经营或对实现预定目标有作用的不同集团商业单元。</w:t>
      </w:r>
    </w:p>
    <w:p w14:paraId="5818ADF3" w14:textId="77777777" w:rsidR="007520F6" w:rsidRDefault="00000000" w:rsidP="0035452C">
      <w:pPr>
        <w:ind w:firstLineChars="200" w:firstLine="640"/>
        <w:jc w:val="both"/>
        <w:rPr>
          <w:rFonts w:eastAsia="仿宋_GB2312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5.</w:t>
      </w:r>
      <w:r>
        <w:rPr>
          <w:rFonts w:eastAsia="仿宋_GB2312" w:hint="eastAsia"/>
          <w:color w:val="000000"/>
          <w:sz w:val="32"/>
          <w:szCs w:val="32"/>
        </w:rPr>
        <w:t>策略建议和执行计划应当由来自未来</w:t>
      </w:r>
      <w:r>
        <w:rPr>
          <w:rFonts w:eastAsia="仿宋_GB2312" w:hint="eastAsia"/>
          <w:sz w:val="32"/>
          <w:szCs w:val="32"/>
        </w:rPr>
        <w:t>三年的计划综合收益表所支持。</w:t>
      </w:r>
    </w:p>
    <w:p w14:paraId="45D61E04" w14:textId="77777777" w:rsidR="007520F6" w:rsidRDefault="00000000" w:rsidP="0035452C">
      <w:pPr>
        <w:ind w:firstLineChars="200" w:firstLine="640"/>
        <w:jc w:val="both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6.</w:t>
      </w:r>
      <w:r>
        <w:rPr>
          <w:rFonts w:eastAsia="仿宋_GB2312" w:hint="eastAsia"/>
          <w:sz w:val="32"/>
          <w:szCs w:val="32"/>
        </w:rPr>
        <w:t>所有的公司治理建议应当根据公司治理准则制定。</w:t>
      </w:r>
    </w:p>
    <w:p w14:paraId="424A5805" w14:textId="3262146C" w:rsidR="007520F6" w:rsidRDefault="00000000" w:rsidP="0035452C">
      <w:pPr>
        <w:ind w:firstLineChars="200" w:firstLine="640"/>
        <w:jc w:val="both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7.</w:t>
      </w:r>
      <w:r>
        <w:rPr>
          <w:rFonts w:eastAsia="仿宋_GB2312" w:hint="eastAsia"/>
          <w:color w:val="000000"/>
          <w:sz w:val="32"/>
          <w:szCs w:val="32"/>
        </w:rPr>
        <w:t>在准备商业建议时，应</w:t>
      </w:r>
      <w:r w:rsidR="0035452C">
        <w:rPr>
          <w:rFonts w:eastAsia="仿宋_GB2312" w:hint="eastAsia"/>
          <w:color w:val="000000"/>
          <w:sz w:val="32"/>
          <w:szCs w:val="32"/>
        </w:rPr>
        <w:t>满足以下要求</w:t>
      </w:r>
      <w:r>
        <w:rPr>
          <w:rFonts w:eastAsia="仿宋_GB2312" w:hint="eastAsia"/>
          <w:color w:val="000000"/>
          <w:sz w:val="32"/>
          <w:szCs w:val="32"/>
        </w:rPr>
        <w:t>：</w:t>
      </w:r>
      <w:r>
        <w:rPr>
          <w:rFonts w:eastAsia="仿宋_GB2312" w:hint="eastAsia"/>
          <w:color w:val="000000"/>
          <w:sz w:val="32"/>
          <w:szCs w:val="32"/>
        </w:rPr>
        <w:t xml:space="preserve"> </w:t>
      </w:r>
    </w:p>
    <w:p w14:paraId="391F861E" w14:textId="77777777" w:rsidR="007520F6" w:rsidRDefault="00000000" w:rsidP="0035452C">
      <w:pPr>
        <w:ind w:firstLineChars="200" w:firstLine="640"/>
        <w:jc w:val="both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 w:hint="eastAsia"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）确保所有的建议和意见与集团的愿景，使命和价值观一致；</w:t>
      </w:r>
    </w:p>
    <w:p w14:paraId="0968FF9F" w14:textId="77777777" w:rsidR="007520F6" w:rsidRDefault="00000000" w:rsidP="0035452C">
      <w:pPr>
        <w:ind w:firstLineChars="200" w:firstLine="640"/>
        <w:jc w:val="both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 w:hint="eastAsia"/>
          <w:color w:val="000000"/>
          <w:sz w:val="32"/>
          <w:szCs w:val="32"/>
        </w:rPr>
        <w:t>2</w:t>
      </w:r>
      <w:r>
        <w:rPr>
          <w:rFonts w:eastAsia="仿宋_GB2312" w:hint="eastAsia"/>
          <w:color w:val="000000"/>
          <w:sz w:val="32"/>
          <w:szCs w:val="32"/>
        </w:rPr>
        <w:t>）引用业绩报告参考信息需标明页码；</w:t>
      </w:r>
      <w:r>
        <w:rPr>
          <w:rFonts w:eastAsia="仿宋_GB2312" w:hint="eastAsia"/>
          <w:color w:val="000000"/>
          <w:sz w:val="32"/>
          <w:szCs w:val="32"/>
        </w:rPr>
        <w:t xml:space="preserve"> </w:t>
      </w:r>
    </w:p>
    <w:p w14:paraId="1C233E9F" w14:textId="77777777" w:rsidR="007520F6" w:rsidRDefault="00000000" w:rsidP="0035452C">
      <w:pPr>
        <w:ind w:firstLineChars="200" w:firstLine="640"/>
        <w:jc w:val="both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lastRenderedPageBreak/>
        <w:t>（</w:t>
      </w:r>
      <w:r>
        <w:rPr>
          <w:rFonts w:eastAsia="仿宋_GB2312" w:hint="eastAsia"/>
          <w:color w:val="000000"/>
          <w:sz w:val="32"/>
          <w:szCs w:val="32"/>
        </w:rPr>
        <w:t>3</w:t>
      </w:r>
      <w:r>
        <w:rPr>
          <w:rFonts w:eastAsia="仿宋_GB2312" w:hint="eastAsia"/>
          <w:color w:val="000000"/>
          <w:sz w:val="32"/>
          <w:szCs w:val="32"/>
        </w:rPr>
        <w:t>）陈述所有相关信息，例如，图表，图片，公开信息，文章，调查研究和问卷复印件（若涉及到），等等，用来在附录部分作参考；</w:t>
      </w:r>
    </w:p>
    <w:p w14:paraId="0F2614A9" w14:textId="77777777" w:rsidR="007520F6" w:rsidRDefault="00000000" w:rsidP="0035452C">
      <w:pPr>
        <w:ind w:firstLineChars="200" w:firstLine="640"/>
        <w:jc w:val="both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 w:hint="eastAsia"/>
          <w:color w:val="000000"/>
          <w:sz w:val="32"/>
          <w:szCs w:val="32"/>
        </w:rPr>
        <w:t>4</w:t>
      </w:r>
      <w:r>
        <w:rPr>
          <w:rFonts w:eastAsia="仿宋_GB2312" w:hint="eastAsia"/>
          <w:color w:val="000000"/>
          <w:sz w:val="32"/>
          <w:szCs w:val="32"/>
        </w:rPr>
        <w:t>）在参考资料中引用其他的外部资源；</w:t>
      </w:r>
      <w:r>
        <w:rPr>
          <w:rFonts w:eastAsia="仿宋_GB2312" w:hint="eastAsia"/>
          <w:color w:val="000000"/>
          <w:sz w:val="32"/>
          <w:szCs w:val="32"/>
        </w:rPr>
        <w:t xml:space="preserve"> </w:t>
      </w:r>
    </w:p>
    <w:p w14:paraId="42F34207" w14:textId="77777777" w:rsidR="007520F6" w:rsidRDefault="00000000" w:rsidP="0035452C">
      <w:pPr>
        <w:ind w:firstLineChars="200" w:firstLine="640"/>
        <w:jc w:val="both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 w:hint="eastAsia"/>
          <w:color w:val="000000"/>
          <w:sz w:val="32"/>
          <w:szCs w:val="32"/>
        </w:rPr>
        <w:t>5</w:t>
      </w:r>
      <w:r>
        <w:rPr>
          <w:rFonts w:eastAsia="仿宋_GB2312" w:hint="eastAsia"/>
          <w:color w:val="000000"/>
          <w:sz w:val="32"/>
          <w:szCs w:val="32"/>
        </w:rPr>
        <w:t>）清楚地说明任何用来证明分析和建议的潜在假设。</w:t>
      </w:r>
    </w:p>
    <w:p w14:paraId="166FB3C4" w14:textId="1085CF5F" w:rsidR="007520F6" w:rsidRDefault="00510AAF" w:rsidP="0035452C">
      <w:pPr>
        <w:ind w:firstLineChars="200" w:firstLine="640"/>
        <w:jc w:val="both"/>
        <w:outlineLvl w:val="0"/>
        <w:rPr>
          <w:rFonts w:ascii="楷体" w:eastAsia="楷体" w:hAnsi="楷体" w:cs="楷体" w:hint="eastAsia"/>
          <w:sz w:val="32"/>
          <w:szCs w:val="32"/>
        </w:rPr>
      </w:pPr>
      <w:bookmarkStart w:id="7" w:name="_Toc177656105"/>
      <w:r>
        <w:rPr>
          <w:rFonts w:ascii="楷体" w:eastAsia="楷体" w:hAnsi="楷体" w:cs="楷体" w:hint="eastAsia"/>
          <w:sz w:val="32"/>
          <w:szCs w:val="32"/>
        </w:rPr>
        <w:t>四、商业计划书递交要求</w:t>
      </w:r>
      <w:bookmarkEnd w:id="7"/>
    </w:p>
    <w:p w14:paraId="6F49E566" w14:textId="77777777" w:rsidR="007520F6" w:rsidRDefault="00000000" w:rsidP="0035452C">
      <w:pPr>
        <w:ind w:firstLineChars="200" w:firstLine="640"/>
        <w:jc w:val="both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每支团队递交一份商业计划书（语言为中文），</w:t>
      </w:r>
      <w:r>
        <w:rPr>
          <w:rFonts w:eastAsia="仿宋_GB2312" w:hint="eastAsia"/>
          <w:color w:val="000000"/>
          <w:sz w:val="32"/>
          <w:szCs w:val="32"/>
        </w:rPr>
        <w:t>PDF</w:t>
      </w:r>
      <w:r>
        <w:rPr>
          <w:rFonts w:eastAsia="仿宋_GB2312" w:hint="eastAsia"/>
          <w:color w:val="000000"/>
          <w:sz w:val="32"/>
          <w:szCs w:val="32"/>
        </w:rPr>
        <w:t>格式、</w:t>
      </w:r>
      <w:r>
        <w:rPr>
          <w:rFonts w:eastAsia="仿宋_GB2312" w:hint="eastAsia"/>
          <w:sz w:val="32"/>
          <w:szCs w:val="32"/>
        </w:rPr>
        <w:t>A4</w:t>
      </w:r>
      <w:r>
        <w:rPr>
          <w:rFonts w:eastAsia="仿宋_GB2312" w:hint="eastAsia"/>
          <w:sz w:val="32"/>
          <w:szCs w:val="32"/>
        </w:rPr>
        <w:t>竖版页面，除封面和目录外全文不得超过</w:t>
      </w:r>
      <w:r>
        <w:rPr>
          <w:rFonts w:eastAsia="仿宋_GB2312" w:hint="eastAsia"/>
          <w:sz w:val="32"/>
          <w:szCs w:val="32"/>
        </w:rPr>
        <w:t>50</w:t>
      </w:r>
      <w:r>
        <w:rPr>
          <w:rFonts w:eastAsia="仿宋_GB2312" w:hint="eastAsia"/>
          <w:sz w:val="32"/>
          <w:szCs w:val="32"/>
        </w:rPr>
        <w:t>页。</w:t>
      </w:r>
      <w:r>
        <w:rPr>
          <w:rFonts w:eastAsia="仿宋_GB2312" w:hint="eastAsia"/>
          <w:color w:val="000000"/>
          <w:sz w:val="32"/>
          <w:szCs w:val="32"/>
        </w:rPr>
        <w:t>正文部分中文字体为宋体、小四号，英文字体为</w:t>
      </w:r>
      <w:r>
        <w:rPr>
          <w:rFonts w:eastAsia="仿宋_GB2312" w:hint="eastAsia"/>
          <w:color w:val="000000"/>
          <w:sz w:val="32"/>
          <w:szCs w:val="32"/>
        </w:rPr>
        <w:t>Times New Roman</w:t>
      </w:r>
      <w:r>
        <w:rPr>
          <w:rFonts w:eastAsia="仿宋_GB2312" w:hint="eastAsia"/>
          <w:color w:val="000000"/>
          <w:sz w:val="32"/>
          <w:szCs w:val="32"/>
        </w:rPr>
        <w:t>，单倍行距，标清页码。</w:t>
      </w:r>
    </w:p>
    <w:p w14:paraId="4E6DA4AC" w14:textId="77777777" w:rsidR="007520F6" w:rsidRDefault="00000000" w:rsidP="0035452C">
      <w:pPr>
        <w:ind w:firstLineChars="200" w:firstLine="640"/>
        <w:jc w:val="both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2.</w:t>
      </w:r>
      <w:r>
        <w:rPr>
          <w:rFonts w:eastAsia="仿宋_GB2312" w:hint="eastAsia"/>
          <w:color w:val="000000"/>
          <w:sz w:val="32"/>
          <w:szCs w:val="32"/>
        </w:rPr>
        <w:t>每份</w:t>
      </w:r>
      <w:bookmarkStart w:id="8" w:name="_Hlk111626876"/>
      <w:r>
        <w:rPr>
          <w:rFonts w:eastAsia="仿宋_GB2312" w:hint="eastAsia"/>
          <w:color w:val="000000"/>
          <w:sz w:val="32"/>
          <w:szCs w:val="32"/>
        </w:rPr>
        <w:t>商业计划书</w:t>
      </w:r>
      <w:bookmarkEnd w:id="8"/>
      <w:r>
        <w:rPr>
          <w:rFonts w:eastAsia="仿宋_GB2312" w:hint="eastAsia"/>
          <w:color w:val="000000"/>
          <w:sz w:val="32"/>
          <w:szCs w:val="32"/>
        </w:rPr>
        <w:t>封面注明团队名称、组别、参赛选手姓名和指导教师姓名，请勿体现电话或邮箱等联系方式，商业计划书不得出现与团队所在院校名称相关的文字、</w:t>
      </w:r>
      <w:r>
        <w:rPr>
          <w:rFonts w:eastAsia="仿宋_GB2312" w:hint="eastAsia"/>
          <w:color w:val="000000"/>
          <w:sz w:val="32"/>
          <w:szCs w:val="32"/>
        </w:rPr>
        <w:t>logo</w:t>
      </w:r>
      <w:r>
        <w:rPr>
          <w:rFonts w:eastAsia="仿宋_GB2312" w:hint="eastAsia"/>
          <w:color w:val="000000"/>
          <w:sz w:val="32"/>
          <w:szCs w:val="32"/>
        </w:rPr>
        <w:t>及标语等。</w:t>
      </w:r>
    </w:p>
    <w:p w14:paraId="672DE66F" w14:textId="77777777" w:rsidR="007520F6" w:rsidRDefault="00000000" w:rsidP="0035452C">
      <w:pPr>
        <w:ind w:firstLineChars="200" w:firstLine="640"/>
        <w:jc w:val="both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3.</w:t>
      </w:r>
      <w:r>
        <w:rPr>
          <w:rFonts w:eastAsia="仿宋_GB2312" w:hint="eastAsia"/>
          <w:color w:val="000000"/>
          <w:sz w:val="32"/>
          <w:szCs w:val="32"/>
        </w:rPr>
        <w:t>商业计划书文件命名要求：学校名称</w:t>
      </w:r>
      <w:r>
        <w:rPr>
          <w:rFonts w:eastAsia="仿宋_GB2312" w:hint="eastAsia"/>
          <w:color w:val="000000"/>
          <w:sz w:val="32"/>
          <w:szCs w:val="32"/>
        </w:rPr>
        <w:t>-</w:t>
      </w:r>
      <w:r>
        <w:rPr>
          <w:rFonts w:eastAsia="仿宋_GB2312" w:hint="eastAsia"/>
          <w:color w:val="000000"/>
          <w:sz w:val="32"/>
          <w:szCs w:val="32"/>
        </w:rPr>
        <w:t>团队名称</w:t>
      </w:r>
      <w:r>
        <w:rPr>
          <w:rFonts w:eastAsia="仿宋_GB2312" w:hint="eastAsia"/>
          <w:color w:val="000000"/>
          <w:sz w:val="32"/>
          <w:szCs w:val="32"/>
        </w:rPr>
        <w:t>-</w:t>
      </w:r>
      <w:r>
        <w:rPr>
          <w:rFonts w:eastAsia="仿宋_GB2312" w:hint="eastAsia"/>
          <w:color w:val="000000"/>
          <w:sz w:val="32"/>
          <w:szCs w:val="32"/>
        </w:rPr>
        <w:t>组别（高职组</w:t>
      </w:r>
      <w:r>
        <w:rPr>
          <w:rFonts w:eastAsia="仿宋_GB2312" w:hint="eastAsia"/>
          <w:color w:val="000000"/>
          <w:sz w:val="32"/>
          <w:szCs w:val="32"/>
        </w:rPr>
        <w:t>/</w:t>
      </w:r>
      <w:r>
        <w:rPr>
          <w:rFonts w:eastAsia="仿宋_GB2312" w:hint="eastAsia"/>
          <w:color w:val="000000"/>
          <w:sz w:val="32"/>
          <w:szCs w:val="32"/>
        </w:rPr>
        <w:t>本科组</w:t>
      </w:r>
      <w:r>
        <w:rPr>
          <w:rFonts w:eastAsia="仿宋_GB2312" w:hint="eastAsia"/>
          <w:color w:val="000000"/>
          <w:sz w:val="32"/>
          <w:szCs w:val="32"/>
        </w:rPr>
        <w:t>/</w:t>
      </w:r>
      <w:r>
        <w:rPr>
          <w:rFonts w:eastAsia="仿宋_GB2312" w:hint="eastAsia"/>
          <w:color w:val="000000"/>
          <w:sz w:val="32"/>
          <w:szCs w:val="32"/>
        </w:rPr>
        <w:t>研究生组）。</w:t>
      </w:r>
    </w:p>
    <w:p w14:paraId="33505CF7" w14:textId="77777777" w:rsidR="007520F6" w:rsidRDefault="007520F6">
      <w:pPr>
        <w:jc w:val="center"/>
      </w:pPr>
    </w:p>
    <w:p w14:paraId="2389BCF7" w14:textId="77777777" w:rsidR="007520F6" w:rsidRDefault="007520F6"/>
    <w:sectPr w:rsidR="007520F6">
      <w:pgSz w:w="11906" w:h="16838"/>
      <w:pgMar w:top="2098" w:right="1474" w:bottom="1985" w:left="158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68841" w14:textId="77777777" w:rsidR="002078D4" w:rsidRDefault="002078D4" w:rsidP="00510AAF">
      <w:r>
        <w:separator/>
      </w:r>
    </w:p>
  </w:endnote>
  <w:endnote w:type="continuationSeparator" w:id="0">
    <w:p w14:paraId="028796BF" w14:textId="77777777" w:rsidR="002078D4" w:rsidRDefault="002078D4" w:rsidP="00510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01E34" w14:textId="77777777" w:rsidR="002078D4" w:rsidRDefault="002078D4" w:rsidP="00510AAF">
      <w:r>
        <w:separator/>
      </w:r>
    </w:p>
  </w:footnote>
  <w:footnote w:type="continuationSeparator" w:id="0">
    <w:p w14:paraId="6F827A1F" w14:textId="77777777" w:rsidR="002078D4" w:rsidRDefault="002078D4" w:rsidP="00510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AF06FF8"/>
    <w:rsid w:val="000504FC"/>
    <w:rsid w:val="002078D4"/>
    <w:rsid w:val="0035452C"/>
    <w:rsid w:val="00510AAF"/>
    <w:rsid w:val="00511044"/>
    <w:rsid w:val="007520F6"/>
    <w:rsid w:val="007576A9"/>
    <w:rsid w:val="007C0AE5"/>
    <w:rsid w:val="009E59C3"/>
    <w:rsid w:val="00DC10F6"/>
    <w:rsid w:val="4AF06FF8"/>
    <w:rsid w:val="51F3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F5A6AA"/>
  <w15:docId w15:val="{0C4EFAA1-0418-4E29-86E4-68D86E37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qFormat/>
    <w:pPr>
      <w:spacing w:after="120"/>
      <w:ind w:leftChars="200" w:left="420"/>
    </w:pPr>
  </w:style>
  <w:style w:type="paragraph" w:styleId="a4">
    <w:name w:val="header"/>
    <w:basedOn w:val="a"/>
    <w:link w:val="a5"/>
    <w:rsid w:val="00510AA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510AA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rsid w:val="00510AA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510AA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蔡静</dc:creator>
  <cp:lastModifiedBy>Lenovo</cp:lastModifiedBy>
  <cp:revision>6</cp:revision>
  <dcterms:created xsi:type="dcterms:W3CDTF">2025-03-21T07:29:00Z</dcterms:created>
  <dcterms:modified xsi:type="dcterms:W3CDTF">2025-03-23T12:34:00Z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53F4CCFDBF7040B0A36FDFC7065D465F_11</vt:lpwstr>
  </property>
  <property fmtid="{D5CDD505-2E9C-101B-9397-08002B2CF9AE}" pid="4" name="KSOTemplateDocerSaveRecord">
    <vt:lpwstr>eyJoZGlkIjoiOTE3NjZmY2MzYjBlNDJjNzIyZjMzMDA3NDY4ZjExYzQiLCJ1c2VySWQiOiIyMDE4ODA0NzEifQ==</vt:lpwstr>
  </property>
</Properties>
</file>