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附件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经济学院第十七届体育节入场式评分细则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为了使我院第十七届体育节暨田径运动会开幕式活泼、健康、激情、有序，特向各班级公布入场式要求及评分细则: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一、入场式要求: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以班级为单位，在田径场入口外整队。听到“各班级代表队入场”指令后，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各班级(人数不少于30人)听从现场人员指挥，依次顺跑道通过主席台。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由学院组织评判组，按照以下评分内容进行评比: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(一)主题素材:占90%。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评分标准:包括队伍精神面貌、口号内容、表演艺术性、创意主题的鲜明性、表演人数(不少于30人)、主席台前通过时间等。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（二）表演结束后行进至规定的场地区域(占10%)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要求:队伍行进过程中精神面貌好、队伍有序。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94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类别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评分标准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精神面貌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（20%）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进场与退场有序，表演精神面貌好、有激情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进场与退场队伍无序、精神面貌不好，扣1-10分</w:t>
            </w:r>
          </w:p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场上表演精神面貌不好，服装、道具等零乱扣1-10分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口号内容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（10%）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口号内容积极向上，体现班级特色，口号声音响亮、有力、整齐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口号内容不符合班级主题、声音不齐，扣1-10分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表演艺术性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（30%）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服装、道具等艺术装饰效果好</w:t>
            </w:r>
          </w:p>
        </w:tc>
        <w:tc>
          <w:tcPr>
            <w:tcW w:w="5280" w:type="dxa"/>
            <w:noWrap w:val="0"/>
            <w:vAlign w:val="top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服装的样式、色彩等与主题内容不够匹配，扣1-10分</w:t>
            </w:r>
          </w:p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道具的样式、色彩等与主题内容不够匹配，扣1-10分</w:t>
            </w:r>
          </w:p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动作、队形等与主题内容不够匹配，扣1-10分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主题创意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（30%）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表演内容积极向上，表演形式新颖，体现本班特色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主题内容不够鲜明，扣1-10分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表演形式陈旧，扣1-10分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表演特色不够突出，扣1-10分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表演人数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（5%）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表演人数不少于30人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1-15人，扣4分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16-20人，扣3分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21-29人，扣1分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主席台前通过时间</w:t>
            </w:r>
          </w:p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（5%）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460" w:lineRule="exact"/>
              <w:ind w:firstLine="640" w:firstLineChars="20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在主席台前跑到区域（30）米</w:t>
            </w:r>
            <w:r>
              <w:rPr>
                <w:rFonts w:hint="eastAsia" w:ascii="宋体" w:hAnsi="宋体" w:cs="仿宋_GB2312"/>
                <w:sz w:val="32"/>
                <w:szCs w:val="32"/>
                <w:lang w:val="en-US" w:eastAsia="zh-CN"/>
              </w:rPr>
              <w:t>不得</w:t>
            </w:r>
            <w:r>
              <w:rPr>
                <w:rFonts w:hint="eastAsia" w:ascii="宋体" w:hAnsi="宋体" w:cs="仿宋_GB2312"/>
                <w:sz w:val="32"/>
                <w:szCs w:val="32"/>
              </w:rPr>
              <w:t>超过1分30秒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扣5分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5319"/>
    <w:rsid w:val="7B7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2021-04-11T08:26:00Z</dcterms:created>
  <dc:creator>云深不知处</dc:creator>
  <cp:lastModifiedBy>云深不知处</cp:lastModifiedBy>
  <dcterms:modified xsi:type="dcterms:W3CDTF">2021-04-11T08:27:18Z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C926A9D966134B2E929B6EFA1D29CDAD</vt:lpwstr>
  </property>
</Properties>
</file>