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附件1：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经济学院第十六届体育节男子五人篮球赛计分办法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一、竞赛时间：2019年3月10日至4月初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bookmarkStart w:id="0" w:name="_GoBack"/>
      <w:r>
        <w:rPr>
          <w:rFonts w:hint="eastAsia" w:ascii="宋体" w:hAnsi="宋体" w:cs="仿宋_GB2312"/>
          <w:sz w:val="32"/>
          <w:szCs w:val="32"/>
        </w:rPr>
        <w:t>二、竞赛地点：旗山校区东区篮球场</w:t>
      </w:r>
    </w:p>
    <w:bookmarkEnd w:id="0"/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三、参加对象：经济学院2016、2017、2018级本科学生；2017、2018级研究生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四、参赛方法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1、以单位为单位，每班限报一支队伍；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2、每队队员不得超过12人；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3、各队需统一服装；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五、比赛流程：比赛分三轮进行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1、第一轮：淘汰制。共16支队伍，通过抽签两两对战。胜者进入下一轮，败者淘汰。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2、第二轮：小组制。由第一轮中八支的出线队伍根据之前的抽签顺序组成上、下两个半区，每个半区为四支队伍，每两个队伍为一组，组内胜者之间决出半区一、二名，败者决出半区三、四名。</w:t>
      </w:r>
    </w:p>
    <w:p>
      <w:pPr>
        <w:spacing w:line="460" w:lineRule="exact"/>
        <w:ind w:firstLine="640" w:firstLineChars="20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第三轮：由上半区第一名对战下半区第一名，决出冠亚军；由上半区第二名对战下半区第二名，决出三、四名；由上半区第三名对战下半区第三名，决出五、六名；由上半区第四名对战下半区第四名，决出七、八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六、相关说明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1、比赛分四节进行，上半时分两节（每节可暂停一次）；下半时分两节（每节可暂停两次），每节10分钟，除比赛最后3分钟为实时外其余均为虚时（除暂停外，违例、犯规均不停表）。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color w:val="FF0000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2、篮球联赛按名次得分并计入到本届体育节总分。第一至八名分别按照24、21、19、17、15、13、11、9计分。未进第二轮的单位均按6计分，弃权得0分。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3、各队后勤自理，并组织好啦啦队，体现良好的单位精神风貌。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4、比赛提早占好场地，并负责好记分裁判用的桌椅，以保证比赛所需的条件，由体育部完成。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5、各队队员必须提前15分钟到达比赛场地，做好赛前准备工作。每场比赛准时开始，迟到5分钟做弃权处理。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6、如遇雨天等影响比赛进行的因素，比赛日期另行通知。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7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8、合并的单位，篮球赛所得的分数，分别计入各班的体育节总分。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widowControl/>
        <w:spacing w:line="460" w:lineRule="exact"/>
        <w:ind w:right="326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</w:p>
    <w:p>
      <w:pPr>
        <w:spacing w:line="46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6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7DB3"/>
    <w:rsid w:val="77D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2019-03-19T09:56:00Z</dcterms:created>
  <dc:creator>jxxxxxx</dc:creator>
  <cp:lastModifiedBy>jxxxxxx</cp:lastModifiedBy>
  <dcterms:modified xsi:type="dcterms:W3CDTF">2019-03-19T09:57:54Z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