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cs="仿宋_GB2312"/>
          <w:b/>
          <w:sz w:val="32"/>
          <w:szCs w:val="32"/>
        </w:rPr>
      </w:pPr>
      <w:r>
        <w:rPr>
          <w:rFonts w:hint="eastAsia" w:ascii="黑体" w:hAnsi="黑体" w:eastAsia="黑体" w:cs="仿宋_GB2312"/>
          <w:b/>
          <w:sz w:val="32"/>
          <w:szCs w:val="32"/>
        </w:rPr>
        <w:t>附件8：</w:t>
      </w:r>
    </w:p>
    <w:p>
      <w:pPr>
        <w:spacing w:line="460" w:lineRule="exact"/>
        <w:rPr>
          <w:rFonts w:hint="eastAsia" w:ascii="黑体" w:hAnsi="黑体" w:eastAsia="黑体" w:cs="仿宋_GB2312"/>
          <w:b/>
          <w:sz w:val="32"/>
          <w:szCs w:val="32"/>
        </w:rPr>
      </w:pPr>
    </w:p>
    <w:p>
      <w:pPr>
        <w:spacing w:line="460" w:lineRule="exact"/>
        <w:jc w:val="center"/>
        <w:rPr>
          <w:rFonts w:hint="eastAsia" w:ascii="宋体" w:hAnsi="宋体" w:cs="宋体"/>
          <w:b/>
          <w:sz w:val="32"/>
          <w:szCs w:val="32"/>
        </w:rPr>
      </w:pPr>
      <w:bookmarkStart w:id="3" w:name="_GoBack"/>
      <w:r>
        <w:rPr>
          <w:rFonts w:hint="eastAsia" w:ascii="宋体" w:hAnsi="宋体" w:cs="宋体"/>
          <w:b/>
          <w:sz w:val="32"/>
          <w:szCs w:val="32"/>
        </w:rPr>
        <w:t>经济学院第十六届体育节体育道德风尚奖、先进工作者评选办法</w:t>
      </w:r>
    </w:p>
    <w:bookmarkEnd w:id="3"/>
    <w:p>
      <w:pPr>
        <w:spacing w:line="460" w:lineRule="exact"/>
        <w:ind w:firstLine="643" w:firstLineChars="200"/>
        <w:jc w:val="center"/>
        <w:rPr>
          <w:rFonts w:hint="eastAsia" w:ascii="宋体" w:hAnsi="宋体" w:cs="宋体"/>
          <w:b/>
          <w:sz w:val="32"/>
          <w:szCs w:val="32"/>
        </w:rPr>
      </w:pP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一、评选奖项</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集体体育道德风尚奖评出前六名；个人体育道德风尚奖各参赛单位各2名、裁判员8名，先进工作者若干名。</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二、评选范围</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参加体育节的单位和个人。</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三、个人体育道德风尚奖、先进工作者评选标准</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1、积极参与大会组织、裁判、保卫等各项活动者；</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2、积极为大会提供志愿服务者；</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3、其它为大会做出突出贡献者。</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四、集体体育道德风尚奖评分标准</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1、入场式（20分）：根据队伍入场时步伐，口号，服装，精神面貌进行评比。由开幕式主席台评委评出，见评比表一。</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2、会场卫生（10分）：根据各单位所属大本营比赛进行中及每单元比赛后的卫生状况进行评比。由学院生劳部评出，见评比表二。</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3、大本营布置（10分）：根据各单位在所属大本营设计布置情况进行评比。由学院主席团、新媒体发展与服务中心评出，见评比表三。</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4、单位加油贴（10分）：对各单位自行设计的单位加油贴进行评比。由学院主席团、新媒体发展与服务中心评出，见评比表四。</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5、各单位后勤（10分）：啦啦队组织情况，包括篮球赛，拔河比赛及田径运动会。见评比表五。</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6、宣传报道情况（40分）：由院新媒体中心根据《经济学院第十六届体育节暨田径运动会宣传报道优秀单位、先进个人评比方法》中对各单位宣传报道的评分细则，得出各单位宣传报道总分，乘以0.4，所得分数计入体育道德风尚奖。</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7、运动员风尚：根据运动员遵守规则，服从裁判，拼搏精神等进行评比。</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（1）不服从裁判员的判决的，每人每次扣5分。</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（2）不尊重比赛对手，或有过激行为的，每人每次扣5分。</w:t>
      </w:r>
    </w:p>
    <w:p>
      <w:pPr>
        <w:spacing w:line="460" w:lineRule="exact"/>
        <w:ind w:firstLine="640" w:firstLineChars="200"/>
        <w:rPr>
          <w:rFonts w:hint="eastAsia" w:ascii="宋体" w:hAnsi="宋体" w:cs="仿宋_GB2312"/>
          <w:sz w:val="32"/>
          <w:szCs w:val="32"/>
        </w:rPr>
      </w:pPr>
      <w:r>
        <w:rPr>
          <w:rFonts w:hint="eastAsia" w:ascii="宋体" w:hAnsi="宋体" w:cs="仿宋_GB2312"/>
          <w:sz w:val="32"/>
          <w:szCs w:val="32"/>
        </w:rPr>
        <w:t>（3）发现冒名顶替，弄虚作假，无故弃权的，每人每次扣10分。</w:t>
      </w:r>
    </w:p>
    <w:p>
      <w:pPr>
        <w:spacing w:line="460" w:lineRule="exact"/>
        <w:ind w:firstLine="640" w:firstLineChars="200"/>
        <w:rPr>
          <w:rFonts w:hint="eastAsia" w:ascii="宋体" w:hAnsi="宋体" w:cs="仿宋_GB2312"/>
          <w:sz w:val="32"/>
          <w:szCs w:val="32"/>
        </w:rPr>
        <w:sectPr>
          <w:footerReference r:id="rId3" w:type="default"/>
          <w:pgSz w:w="11906" w:h="16838"/>
          <w:pgMar w:top="1418" w:right="1418" w:bottom="1418" w:left="1418" w:header="851" w:footer="992" w:gutter="0"/>
          <w:cols w:space="720" w:num="1"/>
          <w:docGrid w:type="lines" w:linePitch="312" w:charSpace="0"/>
        </w:sectPr>
      </w:pPr>
      <w:bookmarkStart w:id="0" w:name="_经济学院第五届田径运动会入场式评比表格"/>
      <w:bookmarkEnd w:id="0"/>
      <w:bookmarkStart w:id="1" w:name="_福建师范大学经济学院第五届体育节暨田径运动会"/>
      <w:bookmarkEnd w:id="1"/>
      <w:bookmarkStart w:id="2" w:name="_福建师范大学经济学院第五届体育节_"/>
      <w:bookmarkEnd w:id="2"/>
      <w:r>
        <w:rPr>
          <w:rFonts w:hint="eastAsia" w:ascii="宋体" w:hAnsi="宋体" w:cs="仿宋_GB2312"/>
          <w:sz w:val="32"/>
          <w:szCs w:val="32"/>
        </w:rPr>
        <w:t>本规程解释权为院第十六届体育节组委会，未尽事宜，另行通知。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13AA2"/>
    <w:rsid w:val="0FA1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2019-03-19T10:08:00Z</dcterms:created>
  <dc:creator>jxxxxxx</dc:creator>
  <cp:lastModifiedBy>jxxxxxx</cp:lastModifiedBy>
  <dcterms:modified xsi:type="dcterms:W3CDTF">2019-03-19T10:08:41Z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