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  <w:bookmarkStart w:id="0" w:name="_Toc384650817"/>
      <w:r>
        <w:rPr>
          <w:rFonts w:hint="eastAsia" w:ascii="黑体" w:hAnsi="黑体" w:eastAsia="黑体" w:cs="仿宋_GB2312"/>
          <w:b/>
          <w:sz w:val="32"/>
          <w:szCs w:val="32"/>
        </w:rPr>
        <w:t>附件11：</w:t>
      </w:r>
    </w:p>
    <w:p>
      <w:pPr>
        <w:spacing w:line="460" w:lineRule="exact"/>
        <w:rPr>
          <w:rFonts w:hint="eastAsia" w:ascii="黑体" w:hAnsi="黑体" w:eastAsia="黑体" w:cs="仿宋_GB2312"/>
          <w:b/>
          <w:sz w:val="32"/>
          <w:szCs w:val="32"/>
        </w:rPr>
      </w:pPr>
    </w:p>
    <w:p>
      <w:pPr>
        <w:spacing w:line="460" w:lineRule="exact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</w:rPr>
      </w:pPr>
      <w:bookmarkStart w:id="1" w:name="_GoBack"/>
      <w:r>
        <w:rPr>
          <w:rFonts w:hint="eastAsia" w:ascii="宋体" w:hAnsi="宋体" w:cs="宋体"/>
          <w:b/>
          <w:sz w:val="32"/>
          <w:szCs w:val="32"/>
        </w:rPr>
        <w:t>经济学院第四届教职工趣味运动会比赛规程</w:t>
      </w:r>
    </w:p>
    <w:bookmarkEnd w:id="1"/>
    <w:p>
      <w:pPr>
        <w:spacing w:line="460" w:lineRule="exact"/>
        <w:ind w:firstLine="643" w:firstLineChars="200"/>
        <w:rPr>
          <w:rFonts w:hint="eastAsia" w:ascii="宋体" w:hAnsi="宋体" w:cs="仿宋_GB2312"/>
          <w:b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一、比赛时间：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    2019年4月11日上午8:30——12:00  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二、比赛地点：旗山校区西区田径运动场</w:t>
      </w:r>
    </w:p>
    <w:p>
      <w:pPr>
        <w:spacing w:line="460" w:lineRule="exact"/>
        <w:ind w:left="1278" w:leftChars="304" w:hanging="640" w:hangingChars="200"/>
        <w:rPr>
          <w:rFonts w:hint="eastAsia" w:ascii="宋体" w:hAnsi="宋体" w:cs="宋体"/>
          <w:b/>
          <w:bCs/>
          <w:color w:val="C00000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三、比赛单位：三办、经济学系、国际经济与贸易系、工商系、财务管理与会计学系、金融与投资学系  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四、比赛项目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1．篮球定点投准（每队8人）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地点：西区篮球场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规则：男、女队员根据自己的意愿选择投篮区，三分线外投中计3分，罚球线投中计2分，合理冲撞区投中得1份，每人投5粒球，以全队进球累计计分后确定比赛名次。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2.跳绳（每队8人）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规则：2人摇绳，1人跳绳。跳绳队员须排队依次参加并循环轮换（跳“8字”绳），90秒钟内计算跳绳总次数，每队按总次数累加，确定比赛名次。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3.赶猪跑（每队8人）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规则：比赛开始前，比赛器材置于起跑线后。裁判发令后，各队参赛队员用一根体操棍拨动大小两球（篮球和排球），将"猪"（篮球和排球）赶向"猪栏"。赛程为30米（可自行规定），以参赛队员将“猪”（篮球和排球）全部赶进“猪栏”为计时停止，用时少者名次列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五、比赛赛规则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1.教职工以系、办为单位组队，参赛单位不得弃权,60周岁（1960年1月1日后出生）以下的教职工都应参加。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2.共设3个集体项目，参赛队员男女不限，但每个队员原则上限参加2个项目。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3.项目成绩，第一名10分，第二名8分，第三名6分，第四名5分，第五名4分，第六名3分。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.出勤率计分（可并列），第一名10分，第二名9分，第三名8分，第四名7分，第五名6分，第六名5分。为保证考勤的客观性，各单位工会委员交叉考勤。每队总成绩＝项目得分＋出勤率计分得分，按照总分高低排定名次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六、奖励办法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设一等奖1名、二等奖1名、三等奖2名，分别给于1200元、1000元、800元奖励。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七、相关要求与说明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1.请各单位组织尽可能多的队员参赛。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2.每个参赛单位，按非课堂教学超工作量50个学时，所有参赛队员记为参加学生活动一次。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3.若比赛时间因故改期，另行通知。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4.队员参赛时，请穿运动鞋和服装，注意比赛安全。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5.4月12日下午16:00，获奖单位各派一名老师领奖。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6.本规程由院工会负责解释。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八、联系方式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联系人：刘福文老师  电话：2286793</w:t>
      </w:r>
    </w:p>
    <w:bookmarkEnd w:id="0"/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</w:p>
    <w:p>
      <w:pPr>
        <w:rPr>
          <w:rFonts w:hint="eastAsia" w:ascii="仿宋" w:hAnsi="仿宋" w:cs="仿宋_GB2312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1B2E"/>
    <w:rsid w:val="7A1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2019-03-19T10:12:00Z</dcterms:created>
  <dc:creator>jxxxxxx</dc:creator>
  <cp:lastModifiedBy>jxxxxxx</cp:lastModifiedBy>
  <dcterms:modified xsi:type="dcterms:W3CDTF">2019-03-19T10:12:54Z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