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D4A" w:rsidRDefault="00366D4A" w:rsidP="00366D4A">
      <w:pPr>
        <w:rPr>
          <w:rFonts w:ascii="黑体" w:eastAsia="黑体" w:hAnsi="黑体" w:cs="仿宋"/>
          <w:b/>
          <w:bCs/>
          <w:sz w:val="32"/>
          <w:szCs w:val="32"/>
        </w:rPr>
      </w:pPr>
      <w:r>
        <w:rPr>
          <w:rFonts w:ascii="黑体" w:eastAsia="黑体" w:hAnsi="黑体" w:cs="仿宋" w:hint="eastAsia"/>
          <w:b/>
          <w:bCs/>
          <w:sz w:val="32"/>
          <w:szCs w:val="32"/>
        </w:rPr>
        <w:t>附件：</w:t>
      </w:r>
    </w:p>
    <w:p w:rsidR="00366D4A" w:rsidRDefault="00366D4A" w:rsidP="00366D4A">
      <w:pPr>
        <w:spacing w:line="440" w:lineRule="exact"/>
        <w:ind w:firstLineChars="200" w:firstLine="643"/>
        <w:jc w:val="center"/>
        <w:rPr>
          <w:rFonts w:ascii="仿宋" w:eastAsia="仿宋" w:hAnsi="仿宋" w:cs="宋体" w:hint="eastAsia"/>
          <w:b/>
          <w:bCs/>
          <w:sz w:val="32"/>
          <w:szCs w:val="32"/>
        </w:rPr>
      </w:pPr>
      <w:r>
        <w:rPr>
          <w:rFonts w:ascii="仿宋" w:eastAsia="仿宋" w:hAnsi="仿宋" w:cs="宋体" w:hint="eastAsia"/>
          <w:b/>
          <w:bCs/>
          <w:sz w:val="32"/>
          <w:szCs w:val="32"/>
        </w:rPr>
        <w:t>关于学院专项奖助学金的补充规定</w:t>
      </w:r>
    </w:p>
    <w:p w:rsidR="00366D4A" w:rsidRDefault="00366D4A" w:rsidP="00366D4A">
      <w:pPr>
        <w:spacing w:line="460" w:lineRule="exact"/>
        <w:ind w:firstLineChars="200" w:firstLine="640"/>
        <w:jc w:val="left"/>
        <w:rPr>
          <w:rFonts w:ascii="宋体" w:hAnsi="宋体" w:hint="eastAsia"/>
          <w:sz w:val="32"/>
          <w:szCs w:val="32"/>
        </w:rPr>
      </w:pPr>
      <w:r>
        <w:rPr>
          <w:rFonts w:ascii="宋体" w:hAnsi="宋体" w:hint="eastAsia"/>
          <w:sz w:val="32"/>
          <w:szCs w:val="32"/>
        </w:rPr>
        <w:t>《福建师范大学经济学院关于从学生奖贷金中设立专项奖助学金的实施方案》（以下简称《实施方案》）于2018年1月印发施行，现就有关事项作出如下补充规定：</w:t>
      </w:r>
    </w:p>
    <w:p w:rsidR="00366D4A" w:rsidRDefault="00366D4A" w:rsidP="00366D4A">
      <w:pPr>
        <w:spacing w:line="460" w:lineRule="exact"/>
        <w:ind w:firstLineChars="200" w:firstLine="640"/>
        <w:jc w:val="left"/>
        <w:rPr>
          <w:rFonts w:ascii="宋体" w:hAnsi="宋体" w:hint="eastAsia"/>
          <w:sz w:val="32"/>
          <w:szCs w:val="32"/>
        </w:rPr>
      </w:pPr>
      <w:bookmarkStart w:id="0" w:name="_GoBack"/>
      <w:bookmarkEnd w:id="0"/>
      <w:r>
        <w:rPr>
          <w:rFonts w:ascii="宋体" w:hAnsi="宋体" w:hint="eastAsia"/>
          <w:sz w:val="32"/>
          <w:szCs w:val="32"/>
        </w:rPr>
        <w:t>一、《实施方案》第五条第（一）款所称“已完成企业注册并正式运营的大学生创业项目”，其法人代表应为我院在读学生，且申报时需提供包含上一年度的企业对公账户银行流水。</w:t>
      </w:r>
    </w:p>
    <w:p w:rsidR="00366D4A" w:rsidRDefault="00366D4A" w:rsidP="00366D4A">
      <w:pPr>
        <w:spacing w:line="460" w:lineRule="exact"/>
        <w:ind w:firstLineChars="200" w:firstLine="640"/>
        <w:jc w:val="left"/>
        <w:rPr>
          <w:rFonts w:ascii="宋体" w:hAnsi="宋体" w:hint="eastAsia"/>
          <w:sz w:val="32"/>
          <w:szCs w:val="32"/>
        </w:rPr>
      </w:pPr>
      <w:r>
        <w:rPr>
          <w:rFonts w:ascii="宋体" w:hAnsi="宋体" w:hint="eastAsia"/>
          <w:sz w:val="32"/>
          <w:szCs w:val="32"/>
        </w:rPr>
        <w:t>二、《实施方案》第五条第（三）款所称竞赛项目，对应《福建师范大学高水平创新创业竞赛奖励办法》规定的Ⅰ类赛事，即“互联网+”大学生创新创业大赛、“挑战杯”大学生课外学术科技作品竞赛、“创青春”大学生创业计划大赛。</w:t>
      </w:r>
    </w:p>
    <w:p w:rsidR="00366D4A" w:rsidRDefault="00366D4A" w:rsidP="00366D4A">
      <w:pPr>
        <w:spacing w:line="460" w:lineRule="exact"/>
        <w:ind w:firstLineChars="200" w:firstLine="640"/>
        <w:jc w:val="left"/>
        <w:rPr>
          <w:rFonts w:ascii="宋体" w:hAnsi="宋体" w:hint="eastAsia"/>
          <w:sz w:val="32"/>
          <w:szCs w:val="32"/>
        </w:rPr>
      </w:pPr>
      <w:r>
        <w:rPr>
          <w:rFonts w:ascii="宋体" w:hAnsi="宋体" w:hint="eastAsia"/>
          <w:sz w:val="32"/>
          <w:szCs w:val="32"/>
        </w:rPr>
        <w:t>三、《实施方案》第五条第（三）（四）款所称竞赛项目，应以经济学院独立署名或第一署名，署名第二、第三的不予奖励。取消对各类竞赛校级奖项的奖励。</w:t>
      </w:r>
    </w:p>
    <w:p w:rsidR="00366D4A" w:rsidRDefault="00366D4A" w:rsidP="00366D4A">
      <w:pPr>
        <w:spacing w:line="460" w:lineRule="exact"/>
        <w:ind w:firstLineChars="200" w:firstLine="640"/>
        <w:jc w:val="left"/>
        <w:rPr>
          <w:rFonts w:ascii="宋体" w:hAnsi="宋体" w:hint="eastAsia"/>
          <w:sz w:val="32"/>
          <w:szCs w:val="32"/>
        </w:rPr>
      </w:pPr>
      <w:r>
        <w:rPr>
          <w:rFonts w:ascii="宋体" w:hAnsi="宋体" w:hint="eastAsia"/>
          <w:sz w:val="32"/>
          <w:szCs w:val="32"/>
        </w:rPr>
        <w:t>四、《实施方案》第八条所涉及“考研升学类项目”的奖励，修订为：（一）入选福建师范大学“本—硕—博”拔尖创新人才培养计划的，给予8000元奖励；（二）考取、推荐免试攻读本院研究生的，给予5000元奖励；（三）考取国内985高校研究生的，给予3000元奖励；（四）考取国（境）外高校研究生的，给予2000元奖励。取消对考取国内211高校和非985、211高校研究生的奖励。</w:t>
      </w:r>
    </w:p>
    <w:p w:rsidR="00366D4A" w:rsidRDefault="00366D4A" w:rsidP="00366D4A">
      <w:pPr>
        <w:spacing w:line="460" w:lineRule="exact"/>
        <w:ind w:firstLineChars="200" w:firstLine="640"/>
        <w:jc w:val="left"/>
        <w:rPr>
          <w:rFonts w:ascii="宋体" w:hAnsi="宋体" w:hint="eastAsia"/>
          <w:sz w:val="32"/>
          <w:szCs w:val="32"/>
        </w:rPr>
      </w:pPr>
      <w:r>
        <w:rPr>
          <w:rFonts w:ascii="宋体" w:hAnsi="宋体" w:hint="eastAsia"/>
          <w:sz w:val="32"/>
          <w:szCs w:val="32"/>
        </w:rPr>
        <w:t>五、《实施方案》所涉及相关项目，应在申报评定的上一年度末，按照学院要求做好提前报备工作，否则不予奖励。</w:t>
      </w:r>
    </w:p>
    <w:p w:rsidR="005F7423" w:rsidRPr="00366D4A" w:rsidRDefault="00366D4A" w:rsidP="00366D4A">
      <w:pPr>
        <w:spacing w:line="460" w:lineRule="exact"/>
        <w:jc w:val="left"/>
        <w:rPr>
          <w:rFonts w:ascii="宋体" w:hAnsi="宋体"/>
          <w:sz w:val="32"/>
          <w:szCs w:val="32"/>
        </w:rPr>
      </w:pPr>
      <w:r>
        <w:rPr>
          <w:rFonts w:ascii="宋体" w:hAnsi="宋体" w:hint="eastAsia"/>
          <w:sz w:val="32"/>
          <w:szCs w:val="32"/>
        </w:rPr>
        <w:t xml:space="preserve">    六、本补充规定自发布之日起施行，由学院团学事务办公室负责解释。《实施方案》与本补充规定不一致的，按本补充规定执行。</w:t>
      </w:r>
    </w:p>
    <w:sectPr w:rsidR="005F7423" w:rsidRPr="00366D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4A"/>
    <w:rsid w:val="00366D4A"/>
    <w:rsid w:val="005F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ECA2"/>
  <w15:chartTrackingRefBased/>
  <w15:docId w15:val="{6CD276E1-9075-46D3-918F-C5BD9E5A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D4A"/>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5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jingxin zhang</dc:creator>
  <cp:keywords/>
  <dc:description/>
  <cp:lastModifiedBy>jingxin zhang</cp:lastModifiedBy>
  <cp:revision>1</cp:revision>
  <dcterms:created xsi:type="dcterms:W3CDTF">2019-05-07T10:32:00Z</dcterms:created>
  <dcterms:modified xsi:type="dcterms:W3CDTF">2019-05-07T10:33:00Z</dcterms:modified>
</cp:coreProperties>
</file>