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60" w:lineRule="exact"/>
        <w:ind w:left="0" w:leftChars="0" w:right="0" w:rightChars="0"/>
        <w:jc w:val="both"/>
        <w:textAlignment w:val="auto"/>
        <w:outlineLvl w:val="9"/>
        <w:rPr>
          <w:rFonts w:hint="eastAsia" w:ascii="黑体" w:hAnsi="黑体" w:eastAsia="黑体" w:cs="黑体"/>
          <w:b/>
          <w:color w:val="000000" w:themeColor="text1"/>
          <w:kern w:val="0"/>
          <w:sz w:val="32"/>
          <w:szCs w:val="32"/>
          <w:shd w:val="clear" w:fill="FFFFFF"/>
          <w:lang w:val="en-US" w:eastAsia="zh-CN" w:bidi="ar"/>
          <w14:textFill>
            <w14:solidFill>
              <w14:schemeClr w14:val="tx1"/>
            </w14:solidFill>
          </w14:textFill>
        </w:rPr>
      </w:pPr>
      <w:r>
        <w:rPr>
          <w:rFonts w:hint="eastAsia" w:ascii="黑体" w:hAnsi="黑体" w:eastAsia="黑体" w:cs="黑体"/>
          <w:b/>
          <w:color w:val="000000" w:themeColor="text1"/>
          <w:kern w:val="0"/>
          <w:sz w:val="32"/>
          <w:szCs w:val="32"/>
          <w:shd w:val="clear" w:fill="FFFFFF"/>
          <w:lang w:val="en-US" w:eastAsia="zh-CN" w:bidi="ar"/>
          <w14:textFill>
            <w14:solidFill>
              <w14:schemeClr w14:val="tx1"/>
            </w14:solidFill>
          </w14:textFill>
        </w:rPr>
        <w:t>附件：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60" w:lineRule="exact"/>
        <w:ind w:left="0" w:leftChars="0" w:right="0" w:rightChars="0"/>
        <w:jc w:val="both"/>
        <w:textAlignment w:val="auto"/>
        <w:outlineLvl w:val="9"/>
        <w:rPr>
          <w:rFonts w:hint="eastAsia" w:ascii="黑体" w:hAnsi="黑体" w:eastAsia="黑体" w:cs="黑体"/>
          <w:b/>
          <w:color w:val="000000" w:themeColor="text1"/>
          <w:kern w:val="0"/>
          <w:sz w:val="32"/>
          <w:szCs w:val="32"/>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964" w:firstLineChars="300"/>
        <w:jc w:val="both"/>
        <w:textAlignment w:val="auto"/>
        <w:outlineLvl w:val="9"/>
        <w:rPr>
          <w:rFonts w:hint="eastAsia" w:ascii="宋体" w:hAnsi="宋体" w:eastAsia="宋体" w:cs="宋体"/>
          <w:b/>
          <w:bCs/>
          <w:i w:val="0"/>
          <w:caps w:val="0"/>
          <w:color w:val="000000" w:themeColor="text1"/>
          <w:spacing w:val="0"/>
          <w:sz w:val="32"/>
          <w:szCs w:val="32"/>
          <w:u w:val="none"/>
          <w:shd w:val="clear" w:fill="FFFFFF"/>
          <w14:textFill>
            <w14:solidFill>
              <w14:schemeClr w14:val="tx1"/>
            </w14:solidFill>
          </w14:textFill>
        </w:rPr>
      </w:pPr>
      <w:bookmarkStart w:id="0" w:name="_GoBack"/>
      <w:r>
        <w:rPr>
          <w:rFonts w:hint="eastAsia" w:ascii="宋体" w:hAnsi="宋体" w:eastAsia="宋体" w:cs="宋体"/>
          <w:b/>
          <w:bCs/>
          <w:i w:val="0"/>
          <w:caps w:val="0"/>
          <w:color w:val="000000" w:themeColor="text1"/>
          <w:spacing w:val="0"/>
          <w:sz w:val="32"/>
          <w:szCs w:val="32"/>
          <w:u w:val="none"/>
          <w:shd w:val="clear" w:fill="FFFFFF"/>
          <w14:textFill>
            <w14:solidFill>
              <w14:schemeClr w14:val="tx1"/>
            </w14:solidFill>
          </w14:textFill>
        </w:rPr>
        <w:t>经济学院2017年度专项奖助学金获得人选名单</w:t>
      </w: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964" w:firstLineChars="300"/>
        <w:jc w:val="both"/>
        <w:textAlignment w:val="auto"/>
        <w:outlineLvl w:val="9"/>
        <w:rPr>
          <w:rFonts w:hint="eastAsia" w:ascii="宋体" w:hAnsi="宋体" w:eastAsia="宋体" w:cs="宋体"/>
          <w:b/>
          <w:bCs/>
          <w:i w:val="0"/>
          <w:caps w:val="0"/>
          <w:color w:val="000000" w:themeColor="text1"/>
          <w:spacing w:val="0"/>
          <w:sz w:val="32"/>
          <w:szCs w:val="32"/>
          <w:u w:val="none"/>
          <w:shd w:val="clear" w:fill="FFFFFF"/>
          <w14:textFill>
            <w14:solidFill>
              <w14:schemeClr w14:val="tx1"/>
            </w14:solidFill>
          </w14:textFill>
        </w:rPr>
      </w:pPr>
    </w:p>
    <w:tbl>
      <w:tblPr>
        <w:tblStyle w:val="3"/>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0"/>
        <w:gridCol w:w="1020"/>
        <w:gridCol w:w="810"/>
        <w:gridCol w:w="4185"/>
        <w:gridCol w:w="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项目</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类别</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lang w:eastAsia="zh-CN"/>
              </w:rPr>
            </w:pPr>
            <w:r>
              <w:rPr>
                <w:rFonts w:hint="eastAsia" w:ascii="宋体" w:hAnsi="宋体" w:eastAsia="宋体" w:cs="宋体"/>
                <w:b/>
                <w:i w:val="0"/>
                <w:color w:val="000000"/>
                <w:sz w:val="24"/>
                <w:szCs w:val="24"/>
                <w:u w:val="none"/>
                <w:lang w:eastAsia="zh-CN"/>
              </w:rPr>
              <w:t>姓名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年级</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奖助事项</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奖助</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3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创新创业类</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朱劲涵</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2014级</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2017年11月参加第十五届“挑战杯”大学生课外学术科技作品竞赛，获得国家级三等奖。</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陈靖涛</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2015级</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2017年5月20日，参加福建省大学生课外学术科技作品竞赛，获得省级二等奖。</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林远峰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2014级</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2017年3月15日参加福建师范大学第十届“挑战杯”大学生课外学术科技作品竞赛，获得校级三等奖。</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郭发发</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2014级</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2017年4月，《福州大耘商务服务有限公司》已完成企业注册并正式运营。</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2017年11月，《福州大耘商务服务有限公司》入驻学校大学生创业孵化基地项目。</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鲍春洲</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2016级</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2017年5月12日参加“互联网+”大学生创新创业大赛，获得校赛三等奖。</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2017年5月12日参加“互联网+”大学生创新创业大赛，获得校赛二等奖。</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5" w:hRule="atLeast"/>
        </w:trPr>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2017年10月31日参加由福建教育厅、共青团福建省委等七个单位联合主办的第十一届海峡两岸信息服务创新大赛暨福建省第七届计算机软件设计大赛，获得三等奖。</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2017年6月，《福建鹏枫智能科技有限公司》已完成公司注册并正式运营。</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02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2017年11月22日，《智慧河长物联平台》入驻学校大学生创业孵化基地项目。</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02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陆荣新</w:t>
            </w:r>
          </w:p>
        </w:tc>
        <w:tc>
          <w:tcPr>
            <w:tcW w:w="8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2014级</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2017年11月，《会计小镇》入驻学校大学生创新创业园(创业孵化基地）。</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张思怡</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2015级</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2017年9月参加全国大学生数学建模竞赛并获省二等奖。</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25" w:hRule="atLeast"/>
        </w:trPr>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林淑婷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2015级</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2017年6月参加“学创杯”2017全国大学生创业综合模拟大赛，获得省级二等奖。</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25" w:hRule="atLeast"/>
        </w:trPr>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王莉清</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2015级</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2017年12月参加全国高校商业精英挑战赛“信达杯”商务谈判竞赛获得国家级三等奖。</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学术论文类</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朱沁瑶</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2014级</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4"/>
                <w:sz w:val="24"/>
                <w:szCs w:val="24"/>
                <w:lang w:val="en-US" w:eastAsia="zh-CN" w:bidi="ar"/>
              </w:rPr>
              <w:t>2017年</w:t>
            </w:r>
            <w:r>
              <w:rPr>
                <w:rStyle w:val="5"/>
                <w:rFonts w:eastAsia="宋体"/>
                <w:sz w:val="24"/>
                <w:szCs w:val="24"/>
                <w:lang w:val="en-US" w:eastAsia="zh-CN" w:bidi="ar"/>
              </w:rPr>
              <w:t>10</w:t>
            </w:r>
            <w:r>
              <w:rPr>
                <w:rStyle w:val="4"/>
                <w:sz w:val="24"/>
                <w:szCs w:val="24"/>
                <w:lang w:val="en-US" w:eastAsia="zh-CN" w:bidi="ar"/>
              </w:rPr>
              <w:t>月在《新余学院学报》上发表《环境规制与区域经济发展——基于江西省</w:t>
            </w:r>
            <w:r>
              <w:rPr>
                <w:rStyle w:val="5"/>
                <w:rFonts w:eastAsia="宋体"/>
                <w:sz w:val="24"/>
                <w:szCs w:val="24"/>
                <w:lang w:val="en-US" w:eastAsia="zh-CN" w:bidi="ar"/>
              </w:rPr>
              <w:t>1995-2015</w:t>
            </w:r>
            <w:r>
              <w:rPr>
                <w:rStyle w:val="4"/>
                <w:sz w:val="24"/>
                <w:szCs w:val="24"/>
                <w:lang w:val="en-US" w:eastAsia="zh-CN" w:bidi="ar"/>
              </w:rPr>
              <w:t>年数据的实证分析》。</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出国（境）交流（交换）学习类</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刘春玲</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2014级</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4"/>
                <w:sz w:val="24"/>
                <w:szCs w:val="24"/>
                <w:lang w:val="en-US" w:eastAsia="zh-CN" w:bidi="ar"/>
              </w:rPr>
              <w:t>2016年</w:t>
            </w:r>
            <w:r>
              <w:rPr>
                <w:rStyle w:val="6"/>
                <w:rFonts w:eastAsia="宋体"/>
                <w:sz w:val="24"/>
                <w:szCs w:val="24"/>
                <w:lang w:val="en-US" w:eastAsia="zh-CN" w:bidi="ar"/>
              </w:rPr>
              <w:t>9</w:t>
            </w:r>
            <w:r>
              <w:rPr>
                <w:rStyle w:val="7"/>
                <w:sz w:val="24"/>
                <w:szCs w:val="24"/>
                <w:lang w:val="en-US" w:eastAsia="zh-CN" w:bidi="ar"/>
              </w:rPr>
              <w:t>月</w:t>
            </w:r>
            <w:r>
              <w:rPr>
                <w:rStyle w:val="6"/>
                <w:rFonts w:eastAsia="宋体"/>
                <w:sz w:val="24"/>
                <w:szCs w:val="24"/>
                <w:lang w:val="en-US" w:eastAsia="zh-CN" w:bidi="ar"/>
              </w:rPr>
              <w:t>12</w:t>
            </w:r>
            <w:r>
              <w:rPr>
                <w:rStyle w:val="7"/>
                <w:sz w:val="24"/>
                <w:szCs w:val="24"/>
                <w:lang w:val="en-US" w:eastAsia="zh-CN" w:bidi="ar"/>
              </w:rPr>
              <w:t>日至</w:t>
            </w:r>
            <w:r>
              <w:rPr>
                <w:rStyle w:val="6"/>
                <w:rFonts w:eastAsia="宋体"/>
                <w:sz w:val="24"/>
                <w:szCs w:val="24"/>
                <w:lang w:val="en-US" w:eastAsia="zh-CN" w:bidi="ar"/>
              </w:rPr>
              <w:t>2017</w:t>
            </w:r>
            <w:r>
              <w:rPr>
                <w:rStyle w:val="7"/>
                <w:sz w:val="24"/>
                <w:szCs w:val="24"/>
                <w:lang w:val="en-US" w:eastAsia="zh-CN" w:bidi="ar"/>
              </w:rPr>
              <w:t>年</w:t>
            </w:r>
            <w:r>
              <w:rPr>
                <w:rStyle w:val="6"/>
                <w:rFonts w:eastAsia="宋体"/>
                <w:sz w:val="24"/>
                <w:szCs w:val="24"/>
                <w:lang w:val="en-US" w:eastAsia="zh-CN" w:bidi="ar"/>
              </w:rPr>
              <w:t>1</w:t>
            </w:r>
            <w:r>
              <w:rPr>
                <w:rStyle w:val="7"/>
                <w:sz w:val="24"/>
                <w:szCs w:val="24"/>
                <w:lang w:val="en-US" w:eastAsia="zh-CN" w:bidi="ar"/>
              </w:rPr>
              <w:t>月</w:t>
            </w:r>
            <w:r>
              <w:rPr>
                <w:rStyle w:val="6"/>
                <w:rFonts w:eastAsia="宋体"/>
                <w:sz w:val="24"/>
                <w:szCs w:val="24"/>
                <w:lang w:val="en-US" w:eastAsia="zh-CN" w:bidi="ar"/>
              </w:rPr>
              <w:t>22</w:t>
            </w:r>
            <w:r>
              <w:rPr>
                <w:rStyle w:val="7"/>
                <w:sz w:val="24"/>
                <w:szCs w:val="24"/>
                <w:lang w:val="en-US" w:eastAsia="zh-CN" w:bidi="ar"/>
              </w:rPr>
              <w:t>日在台湾彰化师范大学交流学习四个月。</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E3DD2"/>
    <w:rsid w:val="618E3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61"/>
    <w:basedOn w:val="2"/>
    <w:qFormat/>
    <w:uiPriority w:val="0"/>
    <w:rPr>
      <w:rFonts w:hint="eastAsia" w:ascii="宋体" w:hAnsi="宋体" w:eastAsia="宋体" w:cs="宋体"/>
      <w:color w:val="000000"/>
      <w:sz w:val="28"/>
      <w:szCs w:val="28"/>
      <w:u w:val="none"/>
    </w:rPr>
  </w:style>
  <w:style w:type="character" w:customStyle="1" w:styleId="5">
    <w:name w:val="font81"/>
    <w:basedOn w:val="2"/>
    <w:qFormat/>
    <w:uiPriority w:val="0"/>
    <w:rPr>
      <w:rFonts w:ascii="Calibri" w:hAnsi="Calibri" w:cs="Calibri"/>
      <w:color w:val="000000"/>
      <w:sz w:val="28"/>
      <w:szCs w:val="28"/>
      <w:u w:val="none"/>
    </w:rPr>
  </w:style>
  <w:style w:type="character" w:customStyle="1" w:styleId="6">
    <w:name w:val="font41"/>
    <w:basedOn w:val="2"/>
    <w:qFormat/>
    <w:uiPriority w:val="0"/>
    <w:rPr>
      <w:rFonts w:hint="default" w:ascii="Calibri" w:hAnsi="Calibri" w:cs="Calibri"/>
      <w:color w:val="000000"/>
      <w:sz w:val="28"/>
      <w:szCs w:val="28"/>
      <w:u w:val="none"/>
    </w:rPr>
  </w:style>
  <w:style w:type="character" w:customStyle="1" w:styleId="7">
    <w:name w:val="font21"/>
    <w:basedOn w:val="2"/>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2018-04-13T03:49:00Z</dcterms:created>
  <dc:creator>周玮琦</dc:creator>
  <cp:lastModifiedBy>周玮琦</cp:lastModifiedBy>
  <dcterms:modified xsi:type="dcterms:W3CDTF">2018-04-13T03:49:31Z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