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仿宋_GB2312" w:hAnsi="仿宋" w:eastAsia="仿宋_GB2312" w:cs="Times New Roman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附件1：</w:t>
      </w:r>
      <w:r>
        <w:rPr>
          <w:rFonts w:hint="eastAsia" w:ascii="仿宋_GB2312" w:hAnsi="仿宋" w:eastAsia="仿宋_GB2312" w:cs="Times New Roman"/>
          <w:sz w:val="28"/>
          <w:szCs w:val="28"/>
        </w:rPr>
        <w:t xml:space="preserve"> </w:t>
      </w:r>
    </w:p>
    <w:p>
      <w:pPr>
        <w:widowControl/>
        <w:spacing w:line="440" w:lineRule="exact"/>
        <w:jc w:val="center"/>
        <w:rPr>
          <w:rFonts w:ascii="仿宋_GB2312" w:hAnsi="仿宋" w:eastAsia="仿宋_GB2312" w:cs="Times New Roman"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Times New Roman"/>
          <w:sz w:val="28"/>
          <w:szCs w:val="28"/>
        </w:rPr>
        <w:t>经济学院星级达标宿舍创建活动评比细则</w:t>
      </w:r>
      <w:bookmarkEnd w:id="0"/>
    </w:p>
    <w:tbl>
      <w:tblPr>
        <w:tblStyle w:val="2"/>
        <w:tblpPr w:leftFromText="180" w:rightFromText="180" w:vertAnchor="text" w:horzAnchor="margin" w:tblpXSpec="center" w:tblpY="367"/>
        <w:tblW w:w="98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51"/>
        <w:gridCol w:w="4028"/>
        <w:gridCol w:w="2776"/>
        <w:gridCol w:w="709"/>
        <w:gridCol w:w="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1526" w:type="dxa"/>
            <w:gridSpan w:val="2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szCs w:val="24"/>
              </w:rPr>
              <w:t>项  目</w:t>
            </w:r>
          </w:p>
        </w:tc>
        <w:tc>
          <w:tcPr>
            <w:tcW w:w="6804" w:type="dxa"/>
            <w:gridSpan w:val="2"/>
            <w:tcBorders>
              <w:bottom w:val="single" w:color="auto" w:sz="4" w:space="0"/>
            </w:tcBorders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szCs w:val="24"/>
              </w:rPr>
              <w:t>评分细则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szCs w:val="24"/>
              </w:rPr>
              <w:t>得分</w:t>
            </w:r>
          </w:p>
        </w:tc>
        <w:tc>
          <w:tcPr>
            <w:tcW w:w="843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 w:val="24"/>
                <w:szCs w:val="24"/>
              </w:rPr>
            </w:pPr>
            <w:r>
              <w:rPr>
                <w:rFonts w:hint="eastAsia" w:ascii="仿宋_GB2312" w:hAnsi="仿宋" w:eastAsia="仿宋_GB2312" w:cs="Times New Roman"/>
                <w:b/>
                <w:sz w:val="24"/>
                <w:szCs w:val="24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宿舍卫生（7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分）</w:t>
            </w: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室外（1</w:t>
            </w: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0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>分）</w:t>
            </w:r>
          </w:p>
        </w:tc>
        <w:tc>
          <w:tcPr>
            <w:tcW w:w="4028" w:type="dxa"/>
            <w:vMerge w:val="restart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1.纸篓无垃圾且整洁、鞋架摆放整齐且干净；走廊整洁干净</w:t>
            </w:r>
          </w:p>
        </w:tc>
        <w:tc>
          <w:tcPr>
            <w:tcW w:w="277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75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纸篓有少量垃圾或走廊不干净或鞋架摆放不整齐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2.栏杆、</w:t>
            </w: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宿舍门、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 xml:space="preserve">配电箱开关擦拭干净 </w:t>
            </w:r>
          </w:p>
        </w:tc>
        <w:tc>
          <w:tcPr>
            <w:tcW w:w="2776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有少量灰尘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restart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室内（30分）</w:t>
            </w:r>
          </w:p>
        </w:tc>
        <w:tc>
          <w:tcPr>
            <w:tcW w:w="40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1.地板整洁干净</w:t>
            </w:r>
          </w:p>
        </w:tc>
        <w:tc>
          <w:tcPr>
            <w:tcW w:w="27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地板有清洁，无明显污物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8分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cBorders>
              <w:right w:val="single" w:color="auto" w:sz="4" w:space="0"/>
            </w:tcBorders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地板有清洁，有污物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6分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 xml:space="preserve">2.无卫生死角，无蜘蛛丝 </w:t>
            </w: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无明显卫生死角、蜘蛛丝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3.书柜及书桌物品摆放整齐，书柜顶上保持整洁，鞋子摆放整齐</w:t>
            </w: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物品摆放不齐或书柜书桌不清洁或鞋子摆放不整齐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2.鞋子摆放整齐、垃圾桶内垃圾容量不超过1/3</w:t>
            </w: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鞋子摆放不整齐或者垃圾桶内垃圾过多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5.被子叠放整齐，床上物品摆放有序，蚊帐床帘挂好</w:t>
            </w: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有个别宿舍成员床帘未拉起且床上物品不整洁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阳台（15分）</w:t>
            </w:r>
          </w:p>
        </w:tc>
        <w:tc>
          <w:tcPr>
            <w:tcW w:w="4028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1.玻璃门窗干净，栏杆无灰尘，地板干净整洁，未晾干的衣物摆放有序</w:t>
            </w: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玻璃门窗，地板有少量污物</w:t>
            </w:r>
          </w:p>
        </w:tc>
        <w:tc>
          <w:tcPr>
            <w:tcW w:w="709" w:type="dxa"/>
          </w:tcPr>
          <w:p>
            <w:pPr>
              <w:spacing w:line="440" w:lineRule="exact"/>
              <w:ind w:firstLine="105" w:firstLineChars="50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2.清洁工具统一放置于阳台，水桶脸盆摆放整齐，无堆放脏衣服</w:t>
            </w: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清洁工具堆放不齐或有脏衣服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3.水槽无污垢，洗漱用品摆放整齐，镜子擦拭干净</w:t>
            </w: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right="113"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洗漱用品不整齐或水槽不干净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卫生间（15分）</w:t>
            </w:r>
          </w:p>
        </w:tc>
        <w:tc>
          <w:tcPr>
            <w:tcW w:w="4028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1.地面清洁干净，抽水马桶整洁无污垢</w:t>
            </w: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地板及马桶有少量积水污垢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2.热水器无污垢和灰尘</w:t>
            </w: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无明显污垢和灰尘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 xml:space="preserve">3.墙面整洁无污垢            </w:t>
            </w: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440" w:lineRule="exact"/>
              <w:ind w:firstLine="420" w:firstLineChars="200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无明显污垢和灰尘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3分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526" w:type="dxa"/>
            <w:gridSpan w:val="2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（15分）宿舍安全</w:t>
            </w:r>
          </w:p>
        </w:tc>
        <w:tc>
          <w:tcPr>
            <w:tcW w:w="4028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1.宿舍内无高功率电器</w:t>
            </w:r>
          </w:p>
        </w:tc>
        <w:tc>
          <w:tcPr>
            <w:tcW w:w="3485" w:type="dxa"/>
            <w:gridSpan w:val="2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达到要求（至多一台水壶）</w:t>
            </w:r>
          </w:p>
        </w:tc>
        <w:tc>
          <w:tcPr>
            <w:tcW w:w="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526" w:type="dxa"/>
            <w:gridSpan w:val="2"/>
            <w:vMerge w:val="continue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4028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2.宿舍内不留宿外人</w:t>
            </w:r>
          </w:p>
        </w:tc>
        <w:tc>
          <w:tcPr>
            <w:tcW w:w="3485" w:type="dxa"/>
            <w:gridSpan w:val="2"/>
            <w:vAlign w:val="center"/>
          </w:tcPr>
          <w:p>
            <w:pPr>
              <w:spacing w:line="440" w:lineRule="exact"/>
              <w:jc w:val="lef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达到要求</w:t>
            </w:r>
          </w:p>
        </w:tc>
        <w:tc>
          <w:tcPr>
            <w:tcW w:w="843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  <w:jc w:val="center"/>
        </w:trPr>
        <w:tc>
          <w:tcPr>
            <w:tcW w:w="1526" w:type="dxa"/>
            <w:gridSpan w:val="2"/>
            <w:vMerge w:val="restart"/>
            <w:textDirection w:val="tbRlV"/>
            <w:vAlign w:val="center"/>
          </w:tcPr>
          <w:p>
            <w:pPr>
              <w:spacing w:line="440" w:lineRule="exact"/>
              <w:ind w:left="113" w:right="113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>(1</w:t>
            </w:r>
            <w:r>
              <w:rPr>
                <w:rFonts w:hint="eastAsia" w:ascii="仿宋_GB2312" w:hAnsi="仿宋" w:eastAsia="仿宋_GB2312" w:cs="Times New Roman"/>
                <w:b/>
                <w:szCs w:val="21"/>
                <w:lang w:val="en-US" w:eastAsia="zh-CN"/>
              </w:rPr>
              <w:t>5</w:t>
            </w:r>
            <w:r>
              <w:rPr>
                <w:rFonts w:hint="eastAsia" w:ascii="仿宋_GB2312" w:hAnsi="仿宋" w:eastAsia="仿宋_GB2312" w:cs="Times New Roman"/>
                <w:b/>
                <w:szCs w:val="21"/>
              </w:rPr>
              <w:t xml:space="preserve">分)            其它事项  </w:t>
            </w:r>
          </w:p>
        </w:tc>
        <w:tc>
          <w:tcPr>
            <w:tcW w:w="4028" w:type="dxa"/>
            <w:vMerge w:val="restart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1.文明礼貌，积极配合检评人员工作</w:t>
            </w: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文明礼貌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>分</w:t>
            </w:r>
          </w:p>
        </w:tc>
        <w:tc>
          <w:tcPr>
            <w:tcW w:w="843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15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  <w:jc w:val="center"/>
        </w:trPr>
        <w:tc>
          <w:tcPr>
            <w:tcW w:w="1526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b/>
                <w:szCs w:val="21"/>
              </w:rPr>
            </w:pPr>
          </w:p>
        </w:tc>
        <w:tc>
          <w:tcPr>
            <w:tcW w:w="4028" w:type="dxa"/>
            <w:vMerge w:val="continue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</w:p>
        </w:tc>
        <w:tc>
          <w:tcPr>
            <w:tcW w:w="2776" w:type="dxa"/>
            <w:vAlign w:val="center"/>
          </w:tcPr>
          <w:p>
            <w:pPr>
              <w:spacing w:line="440" w:lineRule="exact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</w:rPr>
              <w:t>态度一般，愿意配合</w:t>
            </w:r>
          </w:p>
        </w:tc>
        <w:tc>
          <w:tcPr>
            <w:tcW w:w="709" w:type="dxa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  <w:r>
              <w:rPr>
                <w:rFonts w:hint="eastAsia" w:ascii="仿宋_GB2312" w:hAnsi="仿宋" w:eastAsia="仿宋_GB2312" w:cs="Times New Roman"/>
                <w:szCs w:val="21"/>
                <w:lang w:val="en-US" w:eastAsia="zh-CN"/>
              </w:rPr>
              <w:t>10</w:t>
            </w:r>
            <w:r>
              <w:rPr>
                <w:rFonts w:hint="eastAsia" w:ascii="仿宋_GB2312" w:hAnsi="仿宋" w:eastAsia="仿宋_GB2312" w:cs="Times New Roman"/>
                <w:szCs w:val="21"/>
              </w:rPr>
              <w:t>分</w:t>
            </w:r>
          </w:p>
        </w:tc>
        <w:tc>
          <w:tcPr>
            <w:tcW w:w="843" w:type="dxa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仿宋_GB2312" w:hAnsi="仿宋" w:eastAsia="仿宋_GB2312" w:cs="Times New Roman"/>
                <w:szCs w:val="21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  <w:r>
        <w:rPr>
          <w:rFonts w:hint="eastAsia" w:ascii="仿宋_GB2312" w:hAnsi="Calibri" w:eastAsia="仿宋_GB2312" w:cs="Times New Roman"/>
          <w:kern w:val="0"/>
          <w:sz w:val="28"/>
          <w:szCs w:val="28"/>
        </w:rPr>
        <w:t>注：每项都有不同标准，做的程度不同分值也不同，但分值并不绝对，可根据不同的整洁程度酌情给分，分值围绕标准上下波动。最低分即为最低标准，每项都必须满足最低标准分方为达标宿舍</w:t>
      </w:r>
      <w:r>
        <w:rPr>
          <w:rFonts w:hint="eastAsia" w:ascii="仿宋_GB2312" w:hAnsi="Calibri" w:eastAsia="仿宋_GB2312" w:cs="Times New Roman"/>
          <w:kern w:val="0"/>
          <w:sz w:val="28"/>
          <w:szCs w:val="28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DD39BB"/>
    <w:rsid w:val="18DD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2020-11-17T05:26:00Z</dcterms:created>
  <dc:creator>尐懷1409910016</dc:creator>
  <cp:lastModifiedBy>尐懷1409910016</cp:lastModifiedBy>
  <dcterms:modified xsi:type="dcterms:W3CDTF">2020-11-17T05:28:18Z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