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sz w:val="28"/>
          <w:szCs w:val="21"/>
        </w:rPr>
      </w:pPr>
      <w:bookmarkStart w:id="5" w:name="_GoBack"/>
      <w:r>
        <w:rPr>
          <w:rFonts w:hint="eastAsia" w:ascii="宋体" w:hAnsi="宋体" w:eastAsia="宋体" w:cs="宋体"/>
          <w:b/>
          <w:sz w:val="32"/>
          <w:szCs w:val="32"/>
        </w:rPr>
        <w:t>2016-2017学年本科生发表在CN刊物上的论文名单</w:t>
      </w:r>
      <w:bookmarkEnd w:id="5"/>
    </w:p>
    <w:p>
      <w:pPr>
        <w:rPr>
          <w:rFonts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国家级：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409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作者</w:t>
            </w:r>
          </w:p>
        </w:tc>
        <w:tc>
          <w:tcPr>
            <w:tcW w:w="4099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论文题目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刊物名称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朱劲涵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新农地产权制度改革下农民财产性收入增长路径分析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《中国集体经济》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施佰发</w:t>
            </w:r>
          </w:p>
        </w:tc>
        <w:tc>
          <w:tcPr>
            <w:tcW w:w="4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sz w:val="32"/>
                <w:szCs w:val="32"/>
              </w:rPr>
              <w:t>“复制型”农村资金互助社的运行问题及对策分析——基于福建省两家“复制型”农村资金互助社的调查研究</w:t>
            </w:r>
            <w:bookmarkEnd w:id="0"/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《农业部管理干部学院学报》</w:t>
            </w:r>
          </w:p>
        </w:tc>
      </w:tr>
    </w:tbl>
    <w:p>
      <w:pPr>
        <w:jc w:val="center"/>
        <w:rPr>
          <w:rFonts w:ascii="宋体" w:hAnsi="宋体" w:eastAsia="宋体" w:cs="宋体"/>
          <w:bCs/>
          <w:sz w:val="32"/>
          <w:szCs w:val="32"/>
        </w:rPr>
      </w:pPr>
    </w:p>
    <w:p>
      <w:pPr>
        <w:rPr>
          <w:rFonts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省级：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411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作者</w:t>
            </w:r>
          </w:p>
        </w:tc>
        <w:tc>
          <w:tcPr>
            <w:tcW w:w="4113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论文题目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刊物名称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施佰发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bookmarkStart w:id="1" w:name="OLE_LINK2"/>
            <w:r>
              <w:rPr>
                <w:rFonts w:hint="eastAsia" w:ascii="宋体" w:hAnsi="宋体" w:eastAsia="宋体" w:cs="宋体"/>
                <w:sz w:val="32"/>
                <w:szCs w:val="32"/>
              </w:rPr>
              <w:t>中国供给侧结构性改革动力机制与优化策略</w:t>
            </w:r>
            <w:bookmarkEnd w:id="1"/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《河南牧业经济学院学报》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苏小敏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农村电子商务对落后地区区域经济发展的作用分析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《青岛农业大学学报（社会科学版）》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李萌萌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《我国制造业绿色转型的路径分析》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《广东经济》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568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马宝杰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113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bookmarkStart w:id="2" w:name="OLE_LINK3"/>
            <w:r>
              <w:rPr>
                <w:rFonts w:hint="eastAsia" w:ascii="宋体" w:hAnsi="宋体" w:eastAsia="宋体" w:cs="宋体"/>
                <w:sz w:val="32"/>
                <w:szCs w:val="32"/>
              </w:rPr>
              <w:t>医改“三明模式”的突破与隐忧</w:t>
            </w:r>
            <w:bookmarkEnd w:id="2"/>
          </w:p>
        </w:tc>
        <w:tc>
          <w:tcPr>
            <w:tcW w:w="2841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《福建质量管理》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  <w:bookmarkStart w:id="3" w:name="OLE_LINK4" w:colFirst="1" w:colLast="1"/>
          </w:p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杨静</w:t>
            </w:r>
          </w:p>
        </w:tc>
        <w:tc>
          <w:tcPr>
            <w:tcW w:w="4113" w:type="dxa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农村医疗卫生服务视野下的精准扶贫模式探索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《海峡科学》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李涵娇</w:t>
            </w: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bookmarkStart w:id="4" w:name="OLE_LINK5"/>
            <w:r>
              <w:rPr>
                <w:rFonts w:hint="eastAsia" w:ascii="宋体" w:hAnsi="宋体" w:eastAsia="宋体" w:cs="宋体"/>
                <w:sz w:val="32"/>
                <w:szCs w:val="32"/>
              </w:rPr>
              <w:t>《对外贸易对中国经济增长的影响——基于凯恩斯的宏观经济理论实证分析》</w:t>
            </w:r>
            <w:bookmarkEnd w:id="4"/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《广东经济》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《浅谈我国产业投资基金可供选择的退出通道》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《广东经济》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《“一带一路”视角下闽台交流助力福建商品经济发展——基于平潭台湾免税市场的SWOT分析》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《福建质量管理》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</w:p>
        </w:tc>
        <w:tc>
          <w:tcPr>
            <w:tcW w:w="4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《助力红色革命老区旅游发展现状——以福建长汀中复村为研究对象》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《福建质量管理》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14796"/>
    <w:rsid w:val="032147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2017-12-18T03:10:00Z</dcterms:created>
  <dc:creator>yeling chen</dc:creator>
  <cp:lastModifiedBy>yeling chen</cp:lastModifiedBy>
  <dcterms:modified xsi:type="dcterms:W3CDTF">2017-12-18T03:11:37Z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